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7F639" w14:textId="2A864A77" w:rsidR="008F559D" w:rsidRDefault="008F559D" w:rsidP="008F55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593E">
        <w:fldChar w:fldCharType="begin"/>
      </w:r>
      <w:r w:rsidR="0011593E">
        <w:instrText xml:space="preserve"> DOCPROPERTY  TSG/WGRef  \* MERGEFORMAT </w:instrText>
      </w:r>
      <w:r w:rsidR="0011593E">
        <w:fldChar w:fldCharType="separate"/>
      </w:r>
      <w:r>
        <w:rPr>
          <w:b/>
          <w:noProof/>
          <w:sz w:val="24"/>
        </w:rPr>
        <w:t>RAN</w:t>
      </w:r>
      <w:r w:rsidR="0011593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11593E">
        <w:fldChar w:fldCharType="begin"/>
      </w:r>
      <w:r w:rsidR="0011593E">
        <w:instrText xml:space="preserve"> DOCPROPERTY  MtgSeq  \* MERGEFORMAT </w:instrText>
      </w:r>
      <w:r w:rsidR="0011593E">
        <w:fldChar w:fldCharType="separate"/>
      </w:r>
      <w:r>
        <w:rPr>
          <w:b/>
          <w:noProof/>
          <w:sz w:val="24"/>
        </w:rPr>
        <w:t xml:space="preserve"> 111-e</w:t>
      </w:r>
      <w:r w:rsidR="001159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11593E" w:rsidRPr="0011593E">
        <w:fldChar w:fldCharType="begin"/>
      </w:r>
      <w:r w:rsidR="0011593E" w:rsidRPr="0011593E">
        <w:instrText xml:space="preserve"> DOCPROPERTY  Tdoc#  \* MERGEFORMAT </w:instrText>
      </w:r>
      <w:r w:rsidR="0011593E" w:rsidRPr="0011593E">
        <w:fldChar w:fldCharType="separate"/>
      </w:r>
      <w:r w:rsidRPr="0011593E">
        <w:rPr>
          <w:b/>
          <w:i/>
          <w:noProof/>
          <w:sz w:val="28"/>
        </w:rPr>
        <w:t>R3-21</w:t>
      </w:r>
      <w:r w:rsidR="0011593E" w:rsidRPr="0011593E">
        <w:rPr>
          <w:b/>
          <w:i/>
          <w:noProof/>
          <w:sz w:val="28"/>
        </w:rPr>
        <w:t>0653</w:t>
      </w:r>
      <w:r w:rsidR="0011593E" w:rsidRPr="0011593E">
        <w:rPr>
          <w:b/>
          <w:i/>
          <w:noProof/>
          <w:sz w:val="28"/>
        </w:rPr>
        <w:fldChar w:fldCharType="end"/>
      </w:r>
    </w:p>
    <w:p w14:paraId="4E3DE1B7" w14:textId="77777777" w:rsidR="008F559D" w:rsidRDefault="0011593E" w:rsidP="008F55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F559D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8F559D">
        <w:rPr>
          <w:b/>
          <w:noProof/>
          <w:sz w:val="24"/>
        </w:rPr>
        <w:t>5 January - 05 February 2021</w:t>
      </w:r>
    </w:p>
    <w:p w14:paraId="2C71CBF0" w14:textId="77777777" w:rsidR="00996C78" w:rsidRPr="00A36CD6" w:rsidRDefault="00996C78" w:rsidP="00996C78">
      <w:pPr>
        <w:pStyle w:val="3GPPHeader"/>
      </w:pPr>
    </w:p>
    <w:p w14:paraId="24A9797A" w14:textId="2B925310" w:rsidR="00996C78" w:rsidRDefault="00996C78" w:rsidP="00996C78">
      <w:pPr>
        <w:pStyle w:val="3GPPHeader"/>
      </w:pPr>
      <w:r>
        <w:t>Agenda Item:</w:t>
      </w:r>
      <w:r>
        <w:tab/>
      </w:r>
      <w:r w:rsidR="008F559D">
        <w:t>3</w:t>
      </w:r>
      <w:r w:rsidR="002A07BC">
        <w:t>0</w:t>
      </w:r>
    </w:p>
    <w:p w14:paraId="14A5F525" w14:textId="7E226606" w:rsidR="00996C78" w:rsidRDefault="00996C78" w:rsidP="00996C78">
      <w:pPr>
        <w:pStyle w:val="3GPPHeader"/>
      </w:pPr>
      <w:r>
        <w:t>Source:</w:t>
      </w:r>
      <w:r>
        <w:tab/>
        <w:t>Ericsson</w:t>
      </w:r>
      <w:r w:rsidR="00EB2F8E">
        <w:t>, Huawei</w:t>
      </w:r>
    </w:p>
    <w:p w14:paraId="3DBA4C48" w14:textId="45BBEFFD" w:rsidR="00996C78" w:rsidRPr="00D44844" w:rsidRDefault="00996C78" w:rsidP="00996C78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8F559D">
        <w:rPr>
          <w:lang w:val="it-IT"/>
        </w:rPr>
        <w:t>Discussion on the</w:t>
      </w:r>
      <w:r w:rsidR="002A07BC">
        <w:rPr>
          <w:lang w:val="it-IT"/>
        </w:rPr>
        <w:t xml:space="preserve"> </w:t>
      </w:r>
      <w:r w:rsidR="008F559D">
        <w:rPr>
          <w:lang w:val="it-IT"/>
        </w:rPr>
        <w:t xml:space="preserve">latency </w:t>
      </w:r>
      <w:r w:rsidR="002A07BC">
        <w:rPr>
          <w:lang w:val="it-IT"/>
        </w:rPr>
        <w:t>analysis</w:t>
      </w:r>
      <w:r w:rsidR="008F559D">
        <w:rPr>
          <w:lang w:val="it-IT"/>
        </w:rPr>
        <w:t xml:space="preserve"> in the </w:t>
      </w:r>
      <w:r w:rsidR="00613E9F">
        <w:rPr>
          <w:lang w:val="it-IT"/>
        </w:rPr>
        <w:t xml:space="preserve">on-going </w:t>
      </w:r>
      <w:r w:rsidR="008F559D">
        <w:rPr>
          <w:lang w:val="it-IT"/>
        </w:rPr>
        <w:t xml:space="preserve">RAN2 </w:t>
      </w:r>
      <w:r w:rsidR="00613E9F">
        <w:rPr>
          <w:lang w:val="it-IT"/>
        </w:rPr>
        <w:t>P</w:t>
      </w:r>
      <w:r w:rsidR="002A07BC">
        <w:rPr>
          <w:lang w:val="it-IT"/>
        </w:rPr>
        <w:t>ositioning SI</w:t>
      </w:r>
    </w:p>
    <w:p w14:paraId="2F0D36B5" w14:textId="20ADAB84" w:rsidR="00996C78" w:rsidRDefault="00996C78" w:rsidP="00996C78">
      <w:pPr>
        <w:pStyle w:val="3GPPHeader"/>
      </w:pPr>
      <w:r>
        <w:t>Document for:</w:t>
      </w:r>
      <w:r>
        <w:tab/>
      </w:r>
      <w:r w:rsidR="00A84D49">
        <w:t>Discussion</w:t>
      </w:r>
      <w:r w:rsidR="008F559D">
        <w:t>, Decision, Approval</w:t>
      </w:r>
    </w:p>
    <w:p w14:paraId="28F87B59" w14:textId="77777777" w:rsidR="00996C78" w:rsidRDefault="00996C78" w:rsidP="00996C78">
      <w:pPr>
        <w:pStyle w:val="Heading1"/>
      </w:pPr>
      <w:r>
        <w:t>Introduction</w:t>
      </w:r>
    </w:p>
    <w:p w14:paraId="52076FA5" w14:textId="77777777" w:rsidR="00351B88" w:rsidRDefault="002A07BC" w:rsidP="00E8092C">
      <w:r>
        <w:t xml:space="preserve">RAN3 received a LS from RAN2 [1] in last e-meeting </w:t>
      </w:r>
      <w:r w:rsidR="00351B88">
        <w:t>featuring values of</w:t>
      </w:r>
      <w:r>
        <w:t xml:space="preserve"> RAN2’s on-going </w:t>
      </w:r>
      <w:r w:rsidR="00351B88">
        <w:t xml:space="preserve">evaluation of </w:t>
      </w:r>
      <w:r>
        <w:t xml:space="preserve">positioning end-to-end latency. Some companies considered </w:t>
      </w:r>
      <w:r w:rsidR="00351B88">
        <w:t xml:space="preserve">that </w:t>
      </w:r>
      <w:r>
        <w:t xml:space="preserve">some values brought in the </w:t>
      </w:r>
      <w:r w:rsidR="00351B88">
        <w:t>liaison’s table</w:t>
      </w:r>
      <w:r>
        <w:t xml:space="preserve"> </w:t>
      </w:r>
      <w:r w:rsidR="00351B88">
        <w:t>about</w:t>
      </w:r>
      <w:r>
        <w:t xml:space="preserve"> </w:t>
      </w:r>
      <w:r w:rsidR="00351B88">
        <w:t xml:space="preserve">the </w:t>
      </w:r>
      <w:r>
        <w:t>latency components</w:t>
      </w:r>
      <w:r w:rsidR="00351B88">
        <w:t xml:space="preserve"> (Table 1)</w:t>
      </w:r>
      <w:r>
        <w:t xml:space="preserve"> </w:t>
      </w:r>
      <w:r w:rsidR="00351B88">
        <w:t xml:space="preserve">were </w:t>
      </w:r>
      <w:r>
        <w:t>problematic, on the basis that</w:t>
      </w:r>
      <w:r w:rsidR="00351B88">
        <w:t xml:space="preserve"> those values</w:t>
      </w:r>
      <w:r w:rsidR="00E8092C">
        <w:t xml:space="preserve"> touch </w:t>
      </w:r>
      <w:r w:rsidR="00AC55AE">
        <w:t>up</w:t>
      </w:r>
      <w:r w:rsidR="00E8092C">
        <w:t xml:space="preserve">on </w:t>
      </w:r>
      <w:r>
        <w:t>RAN-5GC interfaces</w:t>
      </w:r>
      <w:r w:rsidR="00E8092C">
        <w:t xml:space="preserve">, bringing evaluation </w:t>
      </w:r>
      <w:r w:rsidR="00351B88">
        <w:t>to</w:t>
      </w:r>
      <w:r w:rsidR="00E8092C">
        <w:t xml:space="preserve"> components and interfaces delay, but without involving officially RAN3 in the </w:t>
      </w:r>
      <w:r w:rsidR="00AC55AE">
        <w:t xml:space="preserve">analysis nor </w:t>
      </w:r>
      <w:r w:rsidR="00E8092C">
        <w:t xml:space="preserve">discussion. </w:t>
      </w:r>
    </w:p>
    <w:p w14:paraId="07B2D1C6" w14:textId="55484EE4" w:rsidR="00E8092C" w:rsidRDefault="00E8092C" w:rsidP="00E8092C">
      <w:r>
        <w:t>The chairman’s minutes report to RAN3#90-e [2] mentions the following:</w:t>
      </w:r>
    </w:p>
    <w:p w14:paraId="3004F85D" w14:textId="77777777" w:rsidR="00E8092C" w:rsidRPr="00E8092C" w:rsidRDefault="00E8092C" w:rsidP="00E8092C">
      <w:pPr>
        <w:numPr>
          <w:ilvl w:val="0"/>
          <w:numId w:val="5"/>
        </w:numPr>
        <w:rPr>
          <w:lang w:val="sv-SE"/>
        </w:rPr>
      </w:pPr>
      <w:r w:rsidRPr="00E8092C">
        <w:t>LS from RAN2 on latency of NR positioning protocols (R3-207042)</w:t>
      </w:r>
    </w:p>
    <w:p w14:paraId="49B8D722" w14:textId="77777777" w:rsidR="00E8092C" w:rsidRPr="00E8092C" w:rsidRDefault="00E8092C" w:rsidP="00E8092C">
      <w:pPr>
        <w:numPr>
          <w:ilvl w:val="1"/>
          <w:numId w:val="5"/>
        </w:numPr>
        <w:rPr>
          <w:lang w:val="sv-SE"/>
        </w:rPr>
      </w:pPr>
      <w:r w:rsidRPr="00E8092C">
        <w:t>RAN3 in cc (no actions)</w:t>
      </w:r>
    </w:p>
    <w:p w14:paraId="53221AE7" w14:textId="77777777" w:rsidR="00E8092C" w:rsidRPr="00E8092C" w:rsidRDefault="00E8092C" w:rsidP="00E8092C">
      <w:pPr>
        <w:numPr>
          <w:ilvl w:val="1"/>
          <w:numId w:val="5"/>
        </w:numPr>
        <w:rPr>
          <w:lang w:val="sv-SE"/>
        </w:rPr>
      </w:pPr>
      <w:r w:rsidRPr="00E8092C">
        <w:t>Received late during meeting</w:t>
      </w:r>
    </w:p>
    <w:p w14:paraId="5E6EEACE" w14:textId="77777777" w:rsidR="00E8092C" w:rsidRPr="00351B88" w:rsidRDefault="00E8092C" w:rsidP="00E8092C">
      <w:pPr>
        <w:numPr>
          <w:ilvl w:val="1"/>
          <w:numId w:val="5"/>
        </w:numPr>
        <w:rPr>
          <w:lang w:val="sv-SE"/>
        </w:rPr>
      </w:pPr>
      <w:r w:rsidRPr="00351B88">
        <w:t>No TUs in RAN3 for Rel-17 Positioning SI</w:t>
      </w:r>
    </w:p>
    <w:p w14:paraId="6032C756" w14:textId="6C01FF0B" w:rsidR="00E8092C" w:rsidRPr="00351B88" w:rsidRDefault="00E8092C" w:rsidP="00E8092C">
      <w:pPr>
        <w:numPr>
          <w:ilvl w:val="0"/>
          <w:numId w:val="6"/>
        </w:numPr>
        <w:rPr>
          <w:lang w:val="sv-SE"/>
        </w:rPr>
      </w:pPr>
      <w:r w:rsidRPr="00351B88">
        <w:t>Huawei and Ericsson disagree with the content of this incoming LS as they believe the included results contradict the results in TR 36.932</w:t>
      </w:r>
    </w:p>
    <w:p w14:paraId="17161AAB" w14:textId="77777777" w:rsidR="00E8092C" w:rsidRPr="00E8092C" w:rsidRDefault="00E8092C" w:rsidP="00E8092C">
      <w:pPr>
        <w:numPr>
          <w:ilvl w:val="0"/>
          <w:numId w:val="7"/>
        </w:numPr>
        <w:rPr>
          <w:lang w:val="sv-SE"/>
        </w:rPr>
      </w:pPr>
      <w:r w:rsidRPr="00E8092C">
        <w:t>No consensus on a reply LS</w:t>
      </w:r>
    </w:p>
    <w:p w14:paraId="34944267" w14:textId="7389B6B9" w:rsidR="005F049C" w:rsidRPr="00351B88" w:rsidRDefault="00E8092C" w:rsidP="00E8092C">
      <w:pPr>
        <w:numPr>
          <w:ilvl w:val="0"/>
          <w:numId w:val="8"/>
        </w:numPr>
        <w:rPr>
          <w:color w:val="FF0000"/>
          <w:lang w:val="sv-SE"/>
        </w:rPr>
      </w:pPr>
      <w:r w:rsidRPr="00351B88">
        <w:rPr>
          <w:color w:val="FF0000"/>
        </w:rPr>
        <w:t>RAN3 unable to provide feedback if this SI concludes at the next meeting</w:t>
      </w:r>
    </w:p>
    <w:p w14:paraId="35A4DA70" w14:textId="1098BBA7" w:rsidR="00996C78" w:rsidRDefault="00613E9F" w:rsidP="00996C78">
      <w:r>
        <w:rPr>
          <w:rFonts w:eastAsia="Times New Roman"/>
          <w:lang w:val="en-GB"/>
        </w:rPr>
        <w:t xml:space="preserve">The SI is still on-going in RAN2 with the last </w:t>
      </w:r>
      <w:r w:rsidR="00EB2F8E">
        <w:rPr>
          <w:rFonts w:eastAsia="Times New Roman"/>
          <w:lang w:val="en-GB"/>
        </w:rPr>
        <w:t>e-</w:t>
      </w:r>
      <w:r>
        <w:rPr>
          <w:rFonts w:eastAsia="Times New Roman"/>
          <w:lang w:val="en-GB"/>
        </w:rPr>
        <w:t xml:space="preserve">meeting. </w:t>
      </w:r>
      <w:r w:rsidR="002A07BC">
        <w:rPr>
          <w:rFonts w:eastAsia="Times New Roman"/>
          <w:lang w:val="en-GB"/>
        </w:rPr>
        <w:t>As Rapporteur of the Rel-17 positioning WI, we would like</w:t>
      </w:r>
      <w:r w:rsidR="00351B88">
        <w:rPr>
          <w:rFonts w:eastAsia="Times New Roman"/>
          <w:lang w:val="en-GB"/>
        </w:rPr>
        <w:t xml:space="preserve"> to re-open discussing this issue, because</w:t>
      </w:r>
      <w:r w:rsidR="002A07BC">
        <w:rPr>
          <w:rFonts w:eastAsia="Times New Roman"/>
          <w:lang w:val="en-GB"/>
        </w:rPr>
        <w:t xml:space="preserve"> </w:t>
      </w:r>
      <w:r w:rsidR="00351B88">
        <w:t xml:space="preserve">if left in this state, this topic may pose a risk toward the WI, where RAN3 will be working on topics involving </w:t>
      </w:r>
      <w:r w:rsidR="00EB2F8E">
        <w:t xml:space="preserve">potential </w:t>
      </w:r>
      <w:r w:rsidR="00351B88">
        <w:t xml:space="preserve">aspects </w:t>
      </w:r>
      <w:r>
        <w:t>RAN3</w:t>
      </w:r>
      <w:r w:rsidR="00351B88">
        <w:t xml:space="preserve"> had no consensus on during the SI</w:t>
      </w:r>
      <w:r>
        <w:t xml:space="preserve"> discussion</w:t>
      </w:r>
      <w:r w:rsidR="00351B88">
        <w:t>. Hence the need of some sort of closure in RAN3 and communication to RAN2</w:t>
      </w:r>
      <w:r w:rsidR="00351B88">
        <w:rPr>
          <w:rFonts w:eastAsia="Times New Roman"/>
          <w:lang w:val="en-GB"/>
        </w:rPr>
        <w:t>.</w:t>
      </w:r>
    </w:p>
    <w:p w14:paraId="105CD521" w14:textId="0533D457" w:rsidR="00996C78" w:rsidRDefault="00996C78" w:rsidP="00996C78">
      <w:pPr>
        <w:pStyle w:val="Heading1"/>
      </w:pPr>
      <w:r>
        <w:t>Discussion</w:t>
      </w:r>
    </w:p>
    <w:p w14:paraId="3065CE45" w14:textId="4A499A80" w:rsidR="00351B88" w:rsidRPr="00351B88" w:rsidRDefault="00351B88" w:rsidP="00351B88">
      <w:r>
        <w:t xml:space="preserve">The discussion </w:t>
      </w:r>
      <w:r w:rsidR="00613E9F">
        <w:t xml:space="preserve">is divided </w:t>
      </w:r>
      <w:r>
        <w:t>into two parts</w:t>
      </w:r>
      <w:r w:rsidR="00613E9F">
        <w:t>: in the first part, we detail the issues detected previously by some companies regarding the RAN-5GC interface delay. The second part contains Rapporteur’s conclusion and recommendation.</w:t>
      </w:r>
    </w:p>
    <w:p w14:paraId="54690FAE" w14:textId="491DB2C7" w:rsidR="00996C78" w:rsidRDefault="00E8092C" w:rsidP="00996C78">
      <w:pPr>
        <w:pStyle w:val="Heading2"/>
      </w:pPr>
      <w:r>
        <w:t>Interface delay between gNB and 5GC</w:t>
      </w:r>
    </w:p>
    <w:p w14:paraId="2663AA8A" w14:textId="5E278062" w:rsidR="00D442CB" w:rsidRDefault="00996C78" w:rsidP="00A33D0F">
      <w:bookmarkStart w:id="0" w:name="_Hlk16515814"/>
      <w:r>
        <w:t xml:space="preserve">In </w:t>
      </w:r>
      <w:bookmarkEnd w:id="0"/>
      <w:r w:rsidR="00A33D0F">
        <w:t>[</w:t>
      </w:r>
      <w:r w:rsidR="00E8092C">
        <w:t>1</w:t>
      </w:r>
      <w:r w:rsidR="00A33D0F">
        <w:t xml:space="preserve">], </w:t>
      </w:r>
      <w:r w:rsidR="00D442CB">
        <w:t xml:space="preserve">the following </w:t>
      </w:r>
      <w:r w:rsidR="00E8092C">
        <w:t xml:space="preserve">table </w:t>
      </w:r>
      <w:r w:rsidR="00CD3FCC">
        <w:t>presents the RAN2 latency components</w:t>
      </w:r>
      <w:r w:rsidR="00E8092C">
        <w:t>:</w:t>
      </w:r>
    </w:p>
    <w:p w14:paraId="7643487B" w14:textId="77777777" w:rsidR="00CD3FCC" w:rsidRDefault="00CD3FCC" w:rsidP="00CD3FCC">
      <w:pPr>
        <w:pStyle w:val="TF"/>
        <w:keepNext/>
        <w:spacing w:after="60"/>
        <w:rPr>
          <w:szCs w:val="20"/>
          <w:lang w:val="en-US" w:eastAsia="ja-JP"/>
        </w:rPr>
      </w:pPr>
      <w:r>
        <w:rPr>
          <w:lang w:eastAsia="ja-JP"/>
        </w:rPr>
        <w:lastRenderedPageBreak/>
        <w:t xml:space="preserve">Table </w:t>
      </w:r>
      <w:r>
        <w:rPr>
          <w:lang w:val="en-US" w:eastAsia="ja-JP"/>
        </w:rPr>
        <w:t xml:space="preserve">1: </w:t>
      </w:r>
      <w:r>
        <w:rPr>
          <w:lang w:eastAsia="ja-JP"/>
        </w:rPr>
        <w:tab/>
      </w:r>
      <w:r>
        <w:rPr>
          <w:lang w:val="en-US" w:eastAsia="ja-JP"/>
        </w:rPr>
        <w:t>Latency Components</w:t>
      </w:r>
    </w:p>
    <w:tbl>
      <w:tblPr>
        <w:tblStyle w:val="TableGrid"/>
        <w:tblW w:w="75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40"/>
        <w:gridCol w:w="1560"/>
        <w:gridCol w:w="4115"/>
      </w:tblGrid>
      <w:tr w:rsidR="00CD3FCC" w14:paraId="5E31B95C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407E63" w14:textId="77777777" w:rsidR="00CD3FCC" w:rsidRDefault="00CD3F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Label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5E6D" w14:textId="77777777" w:rsidR="00CD3FCC" w:rsidRDefault="00CD3F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Latency </w:t>
            </w:r>
          </w:p>
          <w:p w14:paraId="5C5C59DB" w14:textId="77777777" w:rsidR="00CD3FCC" w:rsidRDefault="00CD3FC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[ms]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3BA" w14:textId="77777777" w:rsidR="00CD3FCC" w:rsidRDefault="00CD3FCC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Description</w:t>
            </w:r>
          </w:p>
        </w:tc>
      </w:tr>
      <w:tr w:rsidR="00CD3FCC" w14:paraId="1B27C1E9" w14:textId="77777777" w:rsidTr="00CD3FCC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A0E2C0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 Processing Latencies</w:t>
            </w:r>
          </w:p>
        </w:tc>
      </w:tr>
      <w:tr w:rsidR="00CD3FCC" w14:paraId="4D8BF5EF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46B92C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UEProc-RRCReconf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A94C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9A0E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RRC Reconfiguration processing</w:t>
            </w:r>
          </w:p>
        </w:tc>
      </w:tr>
      <w:tr w:rsidR="00CD3FCC" w14:paraId="656487F2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66AC6A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UEProc-RRCDLInfo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2923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FA41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 xml:space="preserve">RRC </w:t>
            </w:r>
            <w:r>
              <w:t>DL information transfer</w:t>
            </w:r>
            <w:r>
              <w:rPr>
                <w:lang w:val="en-US" w:eastAsia="ja-JP"/>
              </w:rPr>
              <w:t xml:space="preserve"> </w:t>
            </w:r>
          </w:p>
        </w:tc>
      </w:tr>
      <w:tr w:rsidR="00CD3FCC" w14:paraId="1FF27996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C0442D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UEProc-RRCULInfo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5673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6D64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 xml:space="preserve">RRC </w:t>
            </w:r>
            <w:r>
              <w:rPr>
                <w:lang w:val="en-US"/>
              </w:rPr>
              <w:t>U</w:t>
            </w:r>
            <w:r>
              <w:t>L information transfer</w:t>
            </w:r>
          </w:p>
        </w:tc>
      </w:tr>
      <w:tr w:rsidR="00CD3FCC" w14:paraId="5C304E18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2F2451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UEProc-RRCLocationMeas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1371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8BA0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RRC Location Measurement Indication</w:t>
            </w:r>
          </w:p>
        </w:tc>
      </w:tr>
      <w:tr w:rsidR="00CD3FCC" w14:paraId="28B2BC5E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0C7CF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UEProc-LPPCapab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28EB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10-20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7540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LPP Provide Capabilities</w:t>
            </w:r>
          </w:p>
        </w:tc>
      </w:tr>
      <w:tr w:rsidR="00CD3FCC" w14:paraId="7E2BDD35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F12AC1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UEProc-LPPAssi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1F55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C509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LPP Provide Assistance Data</w:t>
            </w:r>
          </w:p>
        </w:tc>
      </w:tr>
      <w:tr w:rsidR="00CD3FCC" w14:paraId="0A39CBF0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D22C84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UEProc-LPPLocationRe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C44E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C405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LPP Request/Provide Location Information</w:t>
            </w:r>
          </w:p>
        </w:tc>
      </w:tr>
      <w:tr w:rsidR="00CD3FCC" w14:paraId="6BD0735D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515AAD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UEProc-MAC-SRSAct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8A4B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1-3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4B38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MAC-CE SRS Activation/Deactivation</w:t>
            </w:r>
          </w:p>
        </w:tc>
      </w:tr>
      <w:tr w:rsidR="00CD3FCC" w14:paraId="37409F9F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E6B6B0" w14:textId="77777777" w:rsidR="00CD3FCC" w:rsidRDefault="00CD3FCC">
            <w:pPr>
              <w:pStyle w:val="TAL"/>
              <w:rPr>
                <w:rFonts w:eastAsia="Malgun Gothic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gNBProc-RRC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5A2C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3AD5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RRC Processing</w:t>
            </w:r>
          </w:p>
        </w:tc>
      </w:tr>
      <w:tr w:rsidR="00CD3FCC" w14:paraId="5FAB4F9F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3870FA" w14:textId="77777777" w:rsidR="00CD3FCC" w:rsidRDefault="00CD3FCC">
            <w:pPr>
              <w:pStyle w:val="TAL"/>
              <w:rPr>
                <w:rFonts w:eastAsia="Malgun Gothic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gNBProc-NRPPa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F4F9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B93F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NRPPa Processing</w:t>
            </w:r>
          </w:p>
        </w:tc>
      </w:tr>
      <w:tr w:rsidR="00CD3FCC" w14:paraId="609F50CD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1A6745" w14:textId="77777777" w:rsidR="00CD3FCC" w:rsidRDefault="00CD3FCC">
            <w:pPr>
              <w:pStyle w:val="TAL"/>
              <w:rPr>
                <w:rFonts w:eastAsia="Malgun Gothic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gNBProc-NAS/LPP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9A1B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E80E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NAS/LPP Processing</w:t>
            </w:r>
          </w:p>
        </w:tc>
      </w:tr>
      <w:tr w:rsidR="00CD3FCC" w14:paraId="2E9E6CEF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EBC201" w14:textId="77777777" w:rsidR="00CD3FCC" w:rsidRDefault="00CD3FCC">
            <w:pPr>
              <w:pStyle w:val="TAL"/>
              <w:rPr>
                <w:rFonts w:eastAsia="Malgun Gothic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AMFProc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9208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0571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rPr>
                <w:lang w:val="en-US" w:eastAsia="ja-JP"/>
              </w:rPr>
              <w:t>AMF Processing</w:t>
            </w:r>
          </w:p>
        </w:tc>
      </w:tr>
      <w:tr w:rsidR="00CD3FCC" w14:paraId="0541E872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C5DF19" w14:textId="77777777" w:rsidR="00CD3FCC" w:rsidRDefault="00CD3FCC">
            <w:pPr>
              <w:pStyle w:val="TAL"/>
              <w:rPr>
                <w:rFonts w:eastAsia="Malgun Gothic"/>
                <w:lang w:val="en-US" w:eastAsia="ja-JP"/>
              </w:rPr>
            </w:pPr>
            <w:r>
              <w:t>T</w:t>
            </w:r>
            <w:r>
              <w:rPr>
                <w:vertAlign w:val="subscript"/>
              </w:rPr>
              <w:t>LMFProc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67E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6364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LMF Processing</w:t>
            </w:r>
          </w:p>
        </w:tc>
      </w:tr>
      <w:tr w:rsidR="00CD3FCC" w14:paraId="412DD2B5" w14:textId="77777777" w:rsidTr="00CD3FCC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7F0D4B" w14:textId="77777777" w:rsidR="00CD3FCC" w:rsidRDefault="00CD3FCC">
            <w:pPr>
              <w:pStyle w:val="TAL"/>
              <w:jc w:val="center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Signalling Propagation Delays between Nodes</w:t>
            </w:r>
          </w:p>
        </w:tc>
      </w:tr>
      <w:tr w:rsidR="00CD3FCC" w14:paraId="4B317C93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F94924" w14:textId="77777777" w:rsidR="00CD3FCC" w:rsidRDefault="00CD3FCC">
            <w:pPr>
              <w:pStyle w:val="TAL"/>
              <w:rPr>
                <w:rFonts w:eastAsia="Malgun Gothic"/>
                <w:szCs w:val="20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UE-gNB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A653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0-0.5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320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</w:p>
        </w:tc>
      </w:tr>
      <w:tr w:rsidR="00CD3FCC" w14:paraId="69C69D2F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84E719" w14:textId="77777777" w:rsidR="00CD3FCC" w:rsidRDefault="00CD3FCC">
            <w:pPr>
              <w:pStyle w:val="TAL"/>
              <w:rPr>
                <w:rFonts w:eastAsia="Malgun Gothic"/>
                <w:szCs w:val="20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gNB-AMF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7FCD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3-10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D85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</w:p>
        </w:tc>
      </w:tr>
      <w:tr w:rsidR="00CD3FCC" w14:paraId="000861CD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88F410" w14:textId="77777777" w:rsidR="00CD3FCC" w:rsidRDefault="00CD3FCC">
            <w:pPr>
              <w:pStyle w:val="TAL"/>
              <w:rPr>
                <w:rFonts w:eastAsia="Malgun Gothic"/>
                <w:szCs w:val="20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AMF-LMF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B113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1-10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6A3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</w:p>
        </w:tc>
      </w:tr>
      <w:tr w:rsidR="00CD3FCC" w14:paraId="61A773C2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9CACFE" w14:textId="77777777" w:rsidR="00CD3FCC" w:rsidRDefault="00CD3FCC">
            <w:pPr>
              <w:pStyle w:val="TAL"/>
              <w:rPr>
                <w:rFonts w:eastAsia="Malgun Gothic"/>
                <w:szCs w:val="20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AMF-GMLC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7CF9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3-10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FE66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</w:p>
        </w:tc>
      </w:tr>
      <w:tr w:rsidR="00CD3FCC" w14:paraId="4E2BC009" w14:textId="77777777" w:rsidTr="00CD3FCC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10C393" w14:textId="77777777" w:rsidR="00CD3FCC" w:rsidRDefault="00CD3FCC">
            <w:pPr>
              <w:pStyle w:val="TAL"/>
              <w:jc w:val="center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Positioning Measurement Latencies</w:t>
            </w:r>
          </w:p>
        </w:tc>
      </w:tr>
      <w:tr w:rsidR="00CD3FCC" w14:paraId="349039B6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72E6D1" w14:textId="77777777" w:rsidR="00CD3FCC" w:rsidRDefault="00CD3FCC">
            <w:pPr>
              <w:pStyle w:val="TAL"/>
              <w:rPr>
                <w:rFonts w:eastAsia="Malgun Gothic"/>
                <w:szCs w:val="20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LMF-Calc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00D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43F1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Position Calculation latency</w:t>
            </w:r>
          </w:p>
        </w:tc>
      </w:tr>
      <w:tr w:rsidR="00CD3FCC" w14:paraId="52C6587F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02C7B2" w14:textId="77777777" w:rsidR="00CD3FCC" w:rsidRDefault="00CD3FCC">
            <w:pPr>
              <w:pStyle w:val="TAL"/>
              <w:rPr>
                <w:rFonts w:eastAsia="Malgun Gothic"/>
                <w:b/>
                <w:szCs w:val="20"/>
                <w:highlight w:val="green"/>
                <w:lang w:eastAsia="zh-CN"/>
              </w:rPr>
            </w:pPr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DL-Meas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C391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Wait for RAN1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6B97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  <w:r>
              <w:t xml:space="preserve">PHY </w:t>
            </w:r>
            <w:r>
              <w:rPr>
                <w:lang w:val="en-US"/>
              </w:rPr>
              <w:t xml:space="preserve">DL-PRS </w:t>
            </w:r>
            <w:r>
              <w:t xml:space="preserve">measurement time; best possible case </w:t>
            </w:r>
          </w:p>
        </w:tc>
      </w:tr>
      <w:tr w:rsidR="00CD3FCC" w14:paraId="578CB11D" w14:textId="77777777" w:rsidTr="00CD3FC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3DD568" w14:textId="77777777" w:rsidR="00CD3FCC" w:rsidRDefault="00CD3FCC">
            <w:pPr>
              <w:pStyle w:val="TAL"/>
              <w:rPr>
                <w:rFonts w:eastAsia="Malgun Gothic"/>
                <w:szCs w:val="20"/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UL-Meas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562" w14:textId="77777777" w:rsidR="00CD3FCC" w:rsidRDefault="00CD3FCC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Wait for RAN1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08D4" w14:textId="77777777" w:rsidR="00CD3FCC" w:rsidRDefault="00CD3FCC">
            <w:pPr>
              <w:pStyle w:val="TAL"/>
              <w:rPr>
                <w:rFonts w:eastAsia="Malgun Gothic"/>
                <w:szCs w:val="18"/>
                <w:lang w:val="en-US" w:eastAsia="ja-JP"/>
              </w:rPr>
            </w:pPr>
            <w:r>
              <w:rPr>
                <w:lang w:val="en-US"/>
              </w:rPr>
              <w:t>PHY UL-PRS measurement time; assume the same value as for DL-PRS.</w:t>
            </w:r>
          </w:p>
        </w:tc>
      </w:tr>
    </w:tbl>
    <w:p w14:paraId="2403B102" w14:textId="4B73885D" w:rsidR="00E8092C" w:rsidRDefault="00E8092C" w:rsidP="00A33D0F"/>
    <w:p w14:paraId="2A434808" w14:textId="250DA43E" w:rsidR="00CD3FCC" w:rsidRDefault="00CD3FCC" w:rsidP="00A33D0F">
      <w:r>
        <w:t xml:space="preserve">When looking at </w:t>
      </w:r>
      <w:r w:rsidR="00613E9F">
        <w:t>RAN2’s</w:t>
      </w:r>
      <w:r>
        <w:t xml:space="preserve"> analysis, we can remark that RAN2 has taken general assumptions for most of the positioning methods </w:t>
      </w:r>
      <w:r w:rsidRPr="00CD3FCC">
        <w:t>(DL-TDOA, DL AoD, UL-TDoA, UL-AoA, Multi-RTT, DL NR E-CID, UL NR E-CID)</w:t>
      </w:r>
      <w:r>
        <w:t xml:space="preserve">, </w:t>
      </w:r>
      <w:r w:rsidR="00AC55AE">
        <w:t>for providing</w:t>
      </w:r>
      <w:r>
        <w:t xml:space="preserve"> latencies</w:t>
      </w:r>
      <w:r w:rsidR="00AC55AE">
        <w:t xml:space="preserve"> values</w:t>
      </w:r>
      <w:r>
        <w:t xml:space="preserve"> </w:t>
      </w:r>
      <w:r w:rsidR="004A2370">
        <w:t xml:space="preserve">for </w:t>
      </w:r>
      <w:r>
        <w:t>several RAN and CN involved protocols</w:t>
      </w:r>
      <w:r w:rsidR="004A2370">
        <w:t xml:space="preserve">, out of which </w:t>
      </w:r>
      <w:r w:rsidR="00AC55AE">
        <w:t xml:space="preserve">some </w:t>
      </w:r>
      <w:r w:rsidR="00613E9F">
        <w:t>are</w:t>
      </w:r>
      <w:r>
        <w:t xml:space="preserve"> outside of </w:t>
      </w:r>
      <w:r w:rsidR="00AC55AE">
        <w:t>RAN2’s</w:t>
      </w:r>
      <w:r>
        <w:t xml:space="preserve"> </w:t>
      </w:r>
      <w:r w:rsidR="004A2370">
        <w:t xml:space="preserve">normal areas of expertise. Nonetheless, we can </w:t>
      </w:r>
      <w:r w:rsidR="00613E9F">
        <w:t>look</w:t>
      </w:r>
      <w:r w:rsidR="004A2370">
        <w:t xml:space="preserve"> at the following highlighted ones which are </w:t>
      </w:r>
      <w:r w:rsidR="00D958F6">
        <w:t>problematic</w:t>
      </w:r>
      <w:r>
        <w:t>:</w:t>
      </w:r>
    </w:p>
    <w:p w14:paraId="50F377D7" w14:textId="44597179" w:rsidR="00CD3FCC" w:rsidRDefault="00CD3FCC" w:rsidP="00CD3FCC">
      <w:pPr>
        <w:rPr>
          <w:rFonts w:eastAsia="SimSun"/>
          <w:bCs/>
          <w:iCs/>
          <w:szCs w:val="20"/>
          <w:lang w:eastAsia="en-US"/>
        </w:rPr>
      </w:pPr>
      <w:r>
        <w:rPr>
          <w:bCs/>
          <w:iCs/>
        </w:rPr>
        <w:t>-</w:t>
      </w:r>
      <w:r>
        <w:rPr>
          <w:bCs/>
          <w:iCs/>
        </w:rPr>
        <w:tab/>
        <w:t>UE-gNB: T</w:t>
      </w:r>
      <w:r>
        <w:rPr>
          <w:bCs/>
          <w:iCs/>
          <w:vertAlign w:val="subscript"/>
        </w:rPr>
        <w:t>UE-gNB</w:t>
      </w:r>
      <w:r>
        <w:rPr>
          <w:bCs/>
          <w:iCs/>
        </w:rPr>
        <w:t>= 0-0.5ms</w:t>
      </w:r>
    </w:p>
    <w:p w14:paraId="2749556A" w14:textId="77777777" w:rsidR="00CD3FCC" w:rsidRDefault="00CD3FCC" w:rsidP="00CD3FCC">
      <w:pPr>
        <w:rPr>
          <w:bCs/>
          <w:iCs/>
        </w:rPr>
      </w:pPr>
      <w:r>
        <w:rPr>
          <w:bCs/>
          <w:iCs/>
        </w:rPr>
        <w:t>-</w:t>
      </w:r>
      <w:r>
        <w:rPr>
          <w:bCs/>
          <w:iCs/>
        </w:rPr>
        <w:tab/>
      </w:r>
      <w:r w:rsidRPr="00CD3FCC">
        <w:rPr>
          <w:bCs/>
          <w:iCs/>
          <w:highlight w:val="cyan"/>
        </w:rPr>
        <w:t>gNB-AMF: T</w:t>
      </w:r>
      <w:r w:rsidRPr="00CD3FCC">
        <w:rPr>
          <w:bCs/>
          <w:iCs/>
          <w:highlight w:val="cyan"/>
          <w:vertAlign w:val="subscript"/>
        </w:rPr>
        <w:t>gNB-AMF</w:t>
      </w:r>
      <w:r w:rsidRPr="00CD3FCC">
        <w:rPr>
          <w:bCs/>
          <w:iCs/>
          <w:highlight w:val="cyan"/>
        </w:rPr>
        <w:t>= 3-10ms</w:t>
      </w:r>
    </w:p>
    <w:p w14:paraId="435E82F9" w14:textId="77777777" w:rsidR="00CD3FCC" w:rsidRDefault="00CD3FCC" w:rsidP="00CD3FCC">
      <w:pPr>
        <w:rPr>
          <w:bCs/>
          <w:iCs/>
        </w:rPr>
      </w:pPr>
      <w:r>
        <w:rPr>
          <w:bCs/>
          <w:iCs/>
        </w:rPr>
        <w:t>-</w:t>
      </w:r>
      <w:r>
        <w:rPr>
          <w:bCs/>
          <w:iCs/>
        </w:rPr>
        <w:tab/>
      </w:r>
      <w:r w:rsidRPr="00CD3FCC">
        <w:rPr>
          <w:bCs/>
          <w:iCs/>
          <w:highlight w:val="cyan"/>
        </w:rPr>
        <w:t>AMF-LMF: T</w:t>
      </w:r>
      <w:r w:rsidRPr="00CD3FCC">
        <w:rPr>
          <w:bCs/>
          <w:iCs/>
          <w:highlight w:val="cyan"/>
          <w:vertAlign w:val="subscript"/>
        </w:rPr>
        <w:t>AMF-LMF</w:t>
      </w:r>
      <w:r w:rsidRPr="00CD3FCC">
        <w:rPr>
          <w:bCs/>
          <w:iCs/>
          <w:highlight w:val="cyan"/>
        </w:rPr>
        <w:t>= 1-10ms</w:t>
      </w:r>
    </w:p>
    <w:p w14:paraId="2D10936A" w14:textId="41DED63B" w:rsidR="00D958F6" w:rsidRDefault="00613E9F" w:rsidP="00A33D0F">
      <w:r>
        <w:t>T</w:t>
      </w:r>
      <w:r w:rsidR="00CD3FCC">
        <w:t>he</w:t>
      </w:r>
      <w:r>
        <w:t>se</w:t>
      </w:r>
      <w:r w:rsidR="00CD3FCC">
        <w:t xml:space="preserve"> values pose problems </w:t>
      </w:r>
      <w:r w:rsidR="00D958F6">
        <w:t>at</w:t>
      </w:r>
      <w:r w:rsidR="00CD3FCC">
        <w:t xml:space="preserve"> many </w:t>
      </w:r>
      <w:r w:rsidR="00D958F6">
        <w:t>levels</w:t>
      </w:r>
      <w:r w:rsidR="00CD3FCC">
        <w:t xml:space="preserve">. </w:t>
      </w:r>
    </w:p>
    <w:p w14:paraId="0DF4E4D4" w14:textId="1D715A0A" w:rsidR="00CD3FCC" w:rsidRDefault="00CD3FCC" w:rsidP="00A33D0F">
      <w:r>
        <w:t>First, RAN2 has taken</w:t>
      </w:r>
      <w:r w:rsidR="004A2370">
        <w:t xml:space="preserve"> an</w:t>
      </w:r>
      <w:r>
        <w:t xml:space="preserve"> over-optimized assumption for the Uu latency, where </w:t>
      </w:r>
      <w:r w:rsidR="00AC55AE">
        <w:t>they have</w:t>
      </w:r>
      <w:r>
        <w:t xml:space="preserve"> showcased that the UE-gNB delay </w:t>
      </w:r>
      <w:r w:rsidRPr="00CF133D">
        <w:rPr>
          <w:u w:val="single"/>
        </w:rPr>
        <w:t xml:space="preserve">can reach zero </w:t>
      </w:r>
      <w:r w:rsidR="00D958F6" w:rsidRPr="00CF133D">
        <w:rPr>
          <w:u w:val="single"/>
        </w:rPr>
        <w:t>millisecond</w:t>
      </w:r>
      <w:r w:rsidR="004A2370">
        <w:t xml:space="preserve">. This value can </w:t>
      </w:r>
      <w:r w:rsidR="00D958F6">
        <w:t xml:space="preserve">be </w:t>
      </w:r>
      <w:r w:rsidR="004A2370">
        <w:t>the result of RAN2</w:t>
      </w:r>
      <w:r w:rsidR="00D958F6">
        <w:t>’s</w:t>
      </w:r>
      <w:r w:rsidR="004A2370">
        <w:t xml:space="preserve"> expertise on Uu interface, however, it </w:t>
      </w:r>
      <w:r w:rsidR="00AC55AE">
        <w:t>is a</w:t>
      </w:r>
      <w:r w:rsidR="00D958F6">
        <w:t xml:space="preserve"> </w:t>
      </w:r>
      <w:r w:rsidR="00AC55AE">
        <w:t xml:space="preserve">technically </w:t>
      </w:r>
      <w:r w:rsidR="004A2370">
        <w:t>biased</w:t>
      </w:r>
      <w:r w:rsidR="00D958F6">
        <w:t xml:space="preserve"> </w:t>
      </w:r>
      <w:r w:rsidR="00AC55AE">
        <w:t xml:space="preserve">consideration </w:t>
      </w:r>
      <w:r w:rsidR="004A2370">
        <w:t xml:space="preserve">when they </w:t>
      </w:r>
      <w:r>
        <w:t xml:space="preserve">have </w:t>
      </w:r>
      <w:r w:rsidR="00D958F6">
        <w:t xml:space="preserve">taken such optimization into account </w:t>
      </w:r>
      <w:r w:rsidR="00AC55AE">
        <w:t>for Uu, b</w:t>
      </w:r>
      <w:r w:rsidR="00D958F6">
        <w:t xml:space="preserve">ut </w:t>
      </w:r>
      <w:r w:rsidR="00AC55AE">
        <w:t xml:space="preserve">have </w:t>
      </w:r>
      <w:r w:rsidR="004A2370">
        <w:t>on the other hand</w:t>
      </w:r>
      <w:r w:rsidR="00D958F6">
        <w:t xml:space="preserve"> </w:t>
      </w:r>
      <w:r>
        <w:t xml:space="preserve">ignored any latency reduction which can effectively happen over </w:t>
      </w:r>
      <w:r w:rsidR="004A2370">
        <w:t xml:space="preserve">the </w:t>
      </w:r>
      <w:r>
        <w:t>NG-AP</w:t>
      </w:r>
      <w:r w:rsidR="004A2370">
        <w:t xml:space="preserve"> interface</w:t>
      </w:r>
      <w:r>
        <w:t xml:space="preserve">. The values </w:t>
      </w:r>
      <w:r w:rsidR="004A2370">
        <w:t xml:space="preserve">in Table 1 </w:t>
      </w:r>
      <w:r>
        <w:t>are thus unbalanced</w:t>
      </w:r>
      <w:r w:rsidR="004A2370">
        <w:t xml:space="preserve"> from this </w:t>
      </w:r>
      <w:r w:rsidR="00D958F6">
        <w:t>first</w:t>
      </w:r>
      <w:r w:rsidR="004A2370">
        <w:t xml:space="preserve"> aspect</w:t>
      </w:r>
      <w:r>
        <w:t>.</w:t>
      </w:r>
    </w:p>
    <w:p w14:paraId="0518350F" w14:textId="3EE30E06" w:rsidR="00CD3FCC" w:rsidRDefault="00CD3FCC" w:rsidP="00A33D0F">
      <w:pPr>
        <w:rPr>
          <w:b/>
          <w:bCs/>
        </w:rPr>
      </w:pPr>
      <w:r w:rsidRPr="00CD3FCC">
        <w:rPr>
          <w:b/>
          <w:bCs/>
        </w:rPr>
        <w:t xml:space="preserve">Observation1: </w:t>
      </w:r>
      <w:r w:rsidR="004A2370">
        <w:rPr>
          <w:b/>
          <w:bCs/>
        </w:rPr>
        <w:t>Uu being more of RAN2’s expertise than NG-AP, t</w:t>
      </w:r>
      <w:r w:rsidRPr="00CD3FCC">
        <w:rPr>
          <w:b/>
          <w:bCs/>
        </w:rPr>
        <w:t>he RAN2 latency evaluation focuses more on Uu latency optimization, oblivious to any potential and/or current latency reduction which exists over NG-AP</w:t>
      </w:r>
      <w:r w:rsidR="004A2370">
        <w:rPr>
          <w:b/>
          <w:bCs/>
        </w:rPr>
        <w:t>.</w:t>
      </w:r>
      <w:r w:rsidR="00D958F6">
        <w:rPr>
          <w:b/>
          <w:bCs/>
        </w:rPr>
        <w:t xml:space="preserve"> Thus the “assumptions” are unbalanced.</w:t>
      </w:r>
    </w:p>
    <w:p w14:paraId="02707FDE" w14:textId="28BD3A1D" w:rsidR="004A2370" w:rsidRDefault="004A2370" w:rsidP="004A2370">
      <w:r>
        <w:t>Regarding the current optimization over NG-AP which</w:t>
      </w:r>
      <w:r w:rsidR="00D958F6">
        <w:t xml:space="preserve"> exists today as</w:t>
      </w:r>
      <w:r>
        <w:t xml:space="preserve"> part of the specification</w:t>
      </w:r>
      <w:r w:rsidR="00D958F6">
        <w:t>s and which could be of common knowledge</w:t>
      </w:r>
      <w:r w:rsidR="00EB2F8E">
        <w:t xml:space="preserve"> in RAN2/3 groups</w:t>
      </w:r>
      <w:r w:rsidR="00D958F6">
        <w:t>, one can bring up</w:t>
      </w:r>
      <w:r>
        <w:t xml:space="preserve"> the case </w:t>
      </w:r>
      <w:r w:rsidR="00D958F6">
        <w:t xml:space="preserve">of </w:t>
      </w:r>
      <w:r w:rsidR="004A1CA8">
        <w:t xml:space="preserve">5G </w:t>
      </w:r>
      <w:r w:rsidR="00D958F6">
        <w:t>P</w:t>
      </w:r>
      <w:r w:rsidR="004A1CA8">
        <w:t>rivate</w:t>
      </w:r>
      <w:r w:rsidR="00D958F6">
        <w:t xml:space="preserve"> Networks/NPN-based deployments</w:t>
      </w:r>
      <w:r w:rsidR="004A1CA8">
        <w:t>,</w:t>
      </w:r>
      <w:r w:rsidR="00D958F6">
        <w:t xml:space="preserve"> </w:t>
      </w:r>
      <w:r>
        <w:t>whe</w:t>
      </w:r>
      <w:r w:rsidR="00D958F6">
        <w:t>re</w:t>
      </w:r>
      <w:r>
        <w:t xml:space="preserve"> the entire 5GS </w:t>
      </w:r>
      <w:r w:rsidR="00D958F6">
        <w:t>can be</w:t>
      </w:r>
      <w:r>
        <w:t xml:space="preserve"> </w:t>
      </w:r>
      <w:r w:rsidR="004A1CA8">
        <w:t>located in a single site (e.g. enterprise).</w:t>
      </w:r>
      <w:r w:rsidR="00D958F6">
        <w:t xml:space="preserve"> In fact, if one requires very low latency for a specific function (e.g. connection with CN, positioning), the NPN architecture already supports </w:t>
      </w:r>
      <w:r w:rsidR="00AC55AE">
        <w:t xml:space="preserve">today </w:t>
      </w:r>
      <w:r w:rsidR="00D958F6">
        <w:t>such deployment</w:t>
      </w:r>
      <w:r>
        <w:t>, w</w:t>
      </w:r>
      <w:r w:rsidR="00D958F6">
        <w:t>here</w:t>
      </w:r>
      <w:r>
        <w:t xml:space="preserve"> the entire 5GC, or parts of it, </w:t>
      </w:r>
      <w:r w:rsidR="00D958F6">
        <w:t>can</w:t>
      </w:r>
      <w:r>
        <w:t xml:space="preserve"> be </w:t>
      </w:r>
      <w:r w:rsidR="004A1CA8">
        <w:t>col</w:t>
      </w:r>
      <w:r>
        <w:t xml:space="preserve">located </w:t>
      </w:r>
      <w:r w:rsidR="00D958F6">
        <w:t>with the RAN with</w:t>
      </w:r>
      <w:r>
        <w:t xml:space="preserve">in factory premises. </w:t>
      </w:r>
      <w:r w:rsidR="00D958F6">
        <w:t xml:space="preserve">As such, the gNB-AMF delay can be reduced to reach </w:t>
      </w:r>
      <w:r w:rsidR="00EB2F8E">
        <w:t>close to “</w:t>
      </w:r>
      <w:r w:rsidR="00D958F6">
        <w:t>0 ms</w:t>
      </w:r>
      <w:r w:rsidR="00EB2F8E">
        <w:t>”</w:t>
      </w:r>
      <w:r w:rsidR="00D958F6">
        <w:t xml:space="preserve"> instead of the “3-10 ms” mentioned in the Table1.</w:t>
      </w:r>
      <w:r>
        <w:t xml:space="preserve"> </w:t>
      </w:r>
    </w:p>
    <w:p w14:paraId="7B964BFA" w14:textId="5FBBAA8D" w:rsidR="00D958F6" w:rsidRPr="00D958F6" w:rsidRDefault="00D958F6" w:rsidP="004A2370">
      <w:pPr>
        <w:rPr>
          <w:b/>
          <w:bCs/>
        </w:rPr>
      </w:pPr>
      <w:r w:rsidRPr="00D958F6">
        <w:rPr>
          <w:b/>
          <w:bCs/>
        </w:rPr>
        <w:lastRenderedPageBreak/>
        <w:t xml:space="preserve">Observation 2 : The NPN-based architecture already supports </w:t>
      </w:r>
      <w:r w:rsidR="00AC55AE">
        <w:rPr>
          <w:b/>
          <w:bCs/>
        </w:rPr>
        <w:t>a</w:t>
      </w:r>
      <w:r w:rsidRPr="00D958F6">
        <w:rPr>
          <w:b/>
          <w:bCs/>
        </w:rPr>
        <w:t xml:space="preserve"> deployment where </w:t>
      </w:r>
      <w:r w:rsidR="00AC55AE">
        <w:rPr>
          <w:b/>
          <w:bCs/>
        </w:rPr>
        <w:t xml:space="preserve">the </w:t>
      </w:r>
      <w:r w:rsidRPr="00D958F6">
        <w:rPr>
          <w:b/>
          <w:bCs/>
        </w:rPr>
        <w:t>5GC can be located in factory premises. AMF with full functionality in local premises can be realized and thus NG-AP latency can reach the 0 ms delay.</w:t>
      </w:r>
    </w:p>
    <w:p w14:paraId="5174F89D" w14:textId="0E7CED4E" w:rsidR="004A1CA8" w:rsidRDefault="004A1CA8" w:rsidP="004A2370">
      <w:r>
        <w:t>Besides, considering that positioning will target mostly indoor positioning</w:t>
      </w:r>
      <w:r w:rsidR="00EB2F8E">
        <w:t xml:space="preserve"> scenarios</w:t>
      </w:r>
      <w:r>
        <w:t xml:space="preserve"> for Industrial IoT use cases, which w</w:t>
      </w:r>
      <w:r w:rsidR="00EB2F8E">
        <w:t>ill usually</w:t>
      </w:r>
      <w:r>
        <w:t xml:space="preserve"> be </w:t>
      </w:r>
      <w:r w:rsidR="004B558E">
        <w:t>with</w:t>
      </w:r>
      <w:r>
        <w:t xml:space="preserve">in </w:t>
      </w:r>
      <w:r w:rsidR="00AC55AE">
        <w:t xml:space="preserve">an </w:t>
      </w:r>
      <w:r w:rsidR="004B558E">
        <w:t xml:space="preserve">enterprise or </w:t>
      </w:r>
      <w:r>
        <w:t xml:space="preserve">factory premises, it can be </w:t>
      </w:r>
      <w:r w:rsidR="004B558E">
        <w:t xml:space="preserve">very much </w:t>
      </w:r>
      <w:r>
        <w:t>assumed that such potential optimization o</w:t>
      </w:r>
      <w:r w:rsidR="00EB2F8E">
        <w:t>f</w:t>
      </w:r>
      <w:r>
        <w:t xml:space="preserve"> NG-AP </w:t>
      </w:r>
      <w:r w:rsidR="00EB2F8E">
        <w:t xml:space="preserve">latency </w:t>
      </w:r>
      <w:r>
        <w:t>is not</w:t>
      </w:r>
      <w:r w:rsidR="004B558E">
        <w:t xml:space="preserve"> simply</w:t>
      </w:r>
      <w:r>
        <w:t xml:space="preserve"> an isolated example</w:t>
      </w:r>
      <w:r w:rsidR="004B558E">
        <w:t xml:space="preserve"> but more the usual value</w:t>
      </w:r>
      <w:r w:rsidR="00AC55AE">
        <w:t xml:space="preserve"> that will effectively occur</w:t>
      </w:r>
      <w:r w:rsidR="004B558E">
        <w:t>,</w:t>
      </w:r>
      <w:r>
        <w:t xml:space="preserve"> since many medium or small-sized factories will likely have their networks deployed in a standalone box </w:t>
      </w:r>
      <w:r w:rsidR="00CF133D">
        <w:t>à la</w:t>
      </w:r>
      <w:r>
        <w:t xml:space="preserve"> NPN. </w:t>
      </w:r>
      <w:r w:rsidRPr="00AC55AE">
        <w:rPr>
          <w:u w:val="single"/>
        </w:rPr>
        <w:t xml:space="preserve">The security </w:t>
      </w:r>
      <w:r w:rsidR="00AC55AE" w:rsidRPr="00AC55AE">
        <w:rPr>
          <w:u w:val="single"/>
        </w:rPr>
        <w:t>will</w:t>
      </w:r>
      <w:r w:rsidRPr="00AC55AE">
        <w:rPr>
          <w:u w:val="single"/>
        </w:rPr>
        <w:t xml:space="preserve"> also </w:t>
      </w:r>
      <w:r w:rsidR="00AC55AE" w:rsidRPr="00AC55AE">
        <w:rPr>
          <w:u w:val="single"/>
        </w:rPr>
        <w:t xml:space="preserve">be </w:t>
      </w:r>
      <w:r w:rsidRPr="00AC55AE">
        <w:rPr>
          <w:u w:val="single"/>
        </w:rPr>
        <w:t>based on existing 3GPP mechanism.</w:t>
      </w:r>
    </w:p>
    <w:p w14:paraId="5F6DDD44" w14:textId="42F49E16" w:rsidR="004B558E" w:rsidRDefault="004B558E" w:rsidP="00164754">
      <w:pPr>
        <w:jc w:val="center"/>
      </w:pPr>
      <w:r>
        <w:rPr>
          <w:noProof/>
        </w:rPr>
        <w:drawing>
          <wp:inline distT="0" distB="0" distL="0" distR="0" wp14:anchorId="29F81652" wp14:editId="1D7D2148">
            <wp:extent cx="4267200" cy="326813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1488" cy="327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7EF2" w14:textId="3A4687A9" w:rsidR="004B558E" w:rsidRDefault="004B558E" w:rsidP="004B558E">
      <w:pPr>
        <w:jc w:val="center"/>
      </w:pPr>
      <w:r>
        <w:t>Figure 1: local private 5G network for enterprise with positioning service</w:t>
      </w:r>
    </w:p>
    <w:p w14:paraId="508B4932" w14:textId="77777777" w:rsidR="00EB2F8E" w:rsidRDefault="00EB2F8E" w:rsidP="00EB2F8E"/>
    <w:p w14:paraId="3ECF39BC" w14:textId="4D444EAE" w:rsidR="00EB2F8E" w:rsidRDefault="00EB2F8E" w:rsidP="00EB2F8E">
      <w:r>
        <w:t>Besides, unrelated to NPN, a suitable implementation can be obviously qualified to collocate AMF with NG-RAN, keeping the AMF full functionalities and having an interface delay approaching 0 ms over NG interface.</w:t>
      </w:r>
    </w:p>
    <w:p w14:paraId="7E744D21" w14:textId="7AA22A87" w:rsidR="00AC55AE" w:rsidRPr="00EB2F8E" w:rsidRDefault="004A1CA8" w:rsidP="004A2370">
      <w:pPr>
        <w:rPr>
          <w:b/>
          <w:bCs/>
        </w:rPr>
      </w:pPr>
      <w:r w:rsidRPr="004A1CA8">
        <w:rPr>
          <w:b/>
          <w:bCs/>
        </w:rPr>
        <w:t xml:space="preserve">Observation 2bis: </w:t>
      </w:r>
      <w:r w:rsidR="00EB2F8E">
        <w:rPr>
          <w:b/>
          <w:bCs/>
        </w:rPr>
        <w:t>I</w:t>
      </w:r>
      <w:r w:rsidRPr="004A1CA8">
        <w:rPr>
          <w:b/>
          <w:bCs/>
        </w:rPr>
        <w:t xml:space="preserve">ndoor positioning will likely be </w:t>
      </w:r>
      <w:r>
        <w:rPr>
          <w:b/>
          <w:bCs/>
        </w:rPr>
        <w:t>performed</w:t>
      </w:r>
      <w:r w:rsidRPr="004A1CA8">
        <w:rPr>
          <w:b/>
          <w:bCs/>
        </w:rPr>
        <w:t xml:space="preserve"> inside factory premises</w:t>
      </w:r>
      <w:r>
        <w:rPr>
          <w:b/>
          <w:bCs/>
        </w:rPr>
        <w:t>,</w:t>
      </w:r>
      <w:r w:rsidRPr="004A1CA8">
        <w:rPr>
          <w:b/>
          <w:bCs/>
        </w:rPr>
        <w:t xml:space="preserve"> which will have their </w:t>
      </w:r>
      <w:r>
        <w:rPr>
          <w:b/>
          <w:bCs/>
        </w:rPr>
        <w:t xml:space="preserve">5G </w:t>
      </w:r>
      <w:r w:rsidRPr="004A1CA8">
        <w:rPr>
          <w:b/>
          <w:bCs/>
        </w:rPr>
        <w:t>network designed for a factory/enterprise solution.</w:t>
      </w:r>
    </w:p>
    <w:p w14:paraId="7DEDB61D" w14:textId="77777777" w:rsidR="00EB2F8E" w:rsidRDefault="00EB2F8E" w:rsidP="004A2370"/>
    <w:p w14:paraId="2344CA0C" w14:textId="10DB54F9" w:rsidR="004B558E" w:rsidRDefault="004B558E" w:rsidP="004A2370">
      <w:r>
        <w:t xml:space="preserve">The third aspect that is problematic in the Table 1 latency evaluation by RAN2 is the fact that gNB </w:t>
      </w:r>
      <w:r w:rsidR="00AC55AE">
        <w:t xml:space="preserve">F1 </w:t>
      </w:r>
      <w:r>
        <w:t>processing delay and F1AP delay are missing. F1 has been standardized since Rel-15 and RAN3 has consolidated the F1-AP</w:t>
      </w:r>
      <w:r w:rsidR="00AC55AE">
        <w:t xml:space="preserve"> split</w:t>
      </w:r>
      <w:r>
        <w:t xml:space="preserve"> </w:t>
      </w:r>
      <w:r w:rsidR="00164754">
        <w:t xml:space="preserve">by having </w:t>
      </w:r>
      <w:r w:rsidR="00164754" w:rsidRPr="00164754">
        <w:t>the gNB-CU terminat</w:t>
      </w:r>
      <w:r w:rsidR="00164754">
        <w:t>ing</w:t>
      </w:r>
      <w:r w:rsidR="00164754" w:rsidRPr="00164754">
        <w:t xml:space="preserve"> the NRPPa protocol, while TRPs functionality are part of the gNB-DUs.</w:t>
      </w:r>
      <w:r w:rsidR="00164754">
        <w:t xml:space="preserve"> </w:t>
      </w:r>
      <w:r w:rsidR="00EB2F8E">
        <w:t>Since</w:t>
      </w:r>
      <w:r w:rsidR="00164754">
        <w:t xml:space="preserve"> the table touches on various protocols related to RAN and positioning methods, </w:t>
      </w:r>
      <w:r w:rsidR="00AC55AE">
        <w:t xml:space="preserve">and that F1-AP has been sensibly impacted to add </w:t>
      </w:r>
      <w:r w:rsidR="00EB2F8E">
        <w:t xml:space="preserve">the </w:t>
      </w:r>
      <w:r w:rsidR="00AC55AE">
        <w:t>positioning functions</w:t>
      </w:r>
      <w:r w:rsidR="00CF133D">
        <w:t xml:space="preserve"> during Rel-16</w:t>
      </w:r>
      <w:r w:rsidR="00EB2F8E">
        <w:t xml:space="preserve"> WI</w:t>
      </w:r>
      <w:r w:rsidR="00AC55AE">
        <w:t xml:space="preserve">, </w:t>
      </w:r>
      <w:r w:rsidR="00164754">
        <w:t xml:space="preserve">the F1 delay </w:t>
      </w:r>
      <w:r w:rsidR="00AC55AE">
        <w:t>should not</w:t>
      </w:r>
      <w:r w:rsidR="00164754">
        <w:t xml:space="preserve"> be omitted.</w:t>
      </w:r>
    </w:p>
    <w:p w14:paraId="4863D56A" w14:textId="289C70BF" w:rsidR="004B558E" w:rsidRPr="00164754" w:rsidRDefault="00164754" w:rsidP="004A2370">
      <w:pPr>
        <w:rPr>
          <w:b/>
          <w:bCs/>
        </w:rPr>
      </w:pPr>
      <w:r w:rsidRPr="00164754">
        <w:rPr>
          <w:b/>
          <w:bCs/>
        </w:rPr>
        <w:t>Observation 3: The F1 latency and processing delay inside gNB is missing in Table 1</w:t>
      </w:r>
    </w:p>
    <w:p w14:paraId="210C23F7" w14:textId="77777777" w:rsidR="00613E9F" w:rsidRDefault="00613E9F" w:rsidP="00164754">
      <w:pPr>
        <w:rPr>
          <w:lang w:eastAsia="zh-CN"/>
        </w:rPr>
      </w:pPr>
    </w:p>
    <w:p w14:paraId="4FD1783E" w14:textId="2416FD9D" w:rsidR="00164754" w:rsidRDefault="00164754" w:rsidP="00164754">
      <w:pPr>
        <w:rPr>
          <w:rFonts w:eastAsia="SimSun"/>
          <w:szCs w:val="20"/>
          <w:lang w:val="en-GB" w:eastAsia="zh-CN"/>
        </w:rPr>
      </w:pPr>
      <w:r>
        <w:rPr>
          <w:lang w:eastAsia="zh-CN"/>
        </w:rPr>
        <w:t>As studied in small cell enhancements, the latency for ideal backhaul and non-ideal backhaul can be found in section 6.1.3 of TS 36.932 [3] as following:</w:t>
      </w:r>
    </w:p>
    <w:p w14:paraId="31FED0F8" w14:textId="77777777" w:rsidR="00164754" w:rsidRDefault="00164754" w:rsidP="00164754">
      <w:pPr>
        <w:rPr>
          <w:lang w:eastAsia="zh-CN"/>
        </w:rPr>
      </w:pPr>
      <w:r>
        <w:rPr>
          <w:lang w:eastAsia="zh-CN"/>
        </w:rPr>
        <w:t>A categorization of non-ideal backhaul based on operator inputs is listed in Table 6.1-1:</w:t>
      </w:r>
    </w:p>
    <w:p w14:paraId="17A389E5" w14:textId="77777777" w:rsidR="00164754" w:rsidRDefault="00164754" w:rsidP="00164754">
      <w:pPr>
        <w:pStyle w:val="TH"/>
      </w:pPr>
      <w:r>
        <w:lastRenderedPageBreak/>
        <w:t xml:space="preserve">Table </w:t>
      </w:r>
      <w:r>
        <w:rPr>
          <w:lang w:eastAsia="zh-CN"/>
        </w:rPr>
        <w:t>6.</w:t>
      </w:r>
      <w:r>
        <w:t xml:space="preserve">1-1: </w:t>
      </w:r>
      <w:r>
        <w:rPr>
          <w:lang w:eastAsia="zh-CN"/>
        </w:rPr>
        <w:t>C</w:t>
      </w:r>
      <w:r>
        <w:t>ategorization of non-ideal backhaul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164754" w14:paraId="24A3B1A4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EDDAD3" w14:textId="77777777" w:rsidR="00164754" w:rsidRDefault="00164754">
            <w:pPr>
              <w:pStyle w:val="TAH"/>
            </w:pPr>
            <w:r>
              <w:t>Backhaul Technology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AF0B92D" w14:textId="77777777" w:rsidR="00164754" w:rsidRDefault="00164754">
            <w:pPr>
              <w:pStyle w:val="TAH"/>
            </w:pPr>
            <w:r>
              <w:t>Latency (One way)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FFCDC2B" w14:textId="77777777" w:rsidR="00164754" w:rsidRDefault="00164754">
            <w:pPr>
              <w:pStyle w:val="TAH"/>
            </w:pPr>
            <w:r>
              <w:t>Throughput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976252" w14:textId="77777777" w:rsidR="00164754" w:rsidRDefault="00164754">
            <w:pPr>
              <w:pStyle w:val="TAH"/>
            </w:pPr>
            <w:r>
              <w:t>Priority (1 is the highest)</w:t>
            </w:r>
          </w:p>
        </w:tc>
      </w:tr>
      <w:tr w:rsidR="00164754" w14:paraId="0CB8EE07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FDA" w14:textId="77777777" w:rsidR="00164754" w:rsidRDefault="00164754">
            <w:pPr>
              <w:pStyle w:val="TAL"/>
            </w:pPr>
            <w:r>
              <w:t>Fiber Access 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1EC7" w14:textId="77777777" w:rsidR="00164754" w:rsidRDefault="00164754">
            <w:pPr>
              <w:pStyle w:val="TAC"/>
            </w:pPr>
            <w:r>
              <w:t>10-30ms 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974D" w14:textId="77777777" w:rsidR="00164754" w:rsidRDefault="00164754">
            <w:pPr>
              <w:pStyle w:val="TAC"/>
            </w:pPr>
            <w:r>
              <w:t>10M-10Gbps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4B19" w14:textId="77777777" w:rsidR="00164754" w:rsidRDefault="00164754">
            <w:pPr>
              <w:pStyle w:val="TAC"/>
            </w:pPr>
            <w:r>
              <w:t>1</w:t>
            </w:r>
          </w:p>
        </w:tc>
      </w:tr>
      <w:tr w:rsidR="00164754" w14:paraId="7F4C43E3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4442" w14:textId="77777777" w:rsidR="00164754" w:rsidRDefault="00164754">
            <w:pPr>
              <w:pStyle w:val="TAL"/>
            </w:pPr>
            <w:bookmarkStart w:id="1" w:name="_Hlk340808864"/>
            <w:r>
              <w:t>Fiber Access 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56EB" w14:textId="77777777" w:rsidR="00164754" w:rsidRDefault="00164754">
            <w:pPr>
              <w:pStyle w:val="TAC"/>
            </w:pPr>
            <w:r>
              <w:t>5-10ms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3F06" w14:textId="77777777" w:rsidR="00164754" w:rsidRDefault="00164754">
            <w:pPr>
              <w:pStyle w:val="TAC"/>
            </w:pPr>
            <w:r>
              <w:t>100-1000Mbps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B83A" w14:textId="77777777" w:rsidR="00164754" w:rsidRDefault="00164754">
            <w:pPr>
              <w:pStyle w:val="TAC"/>
            </w:pPr>
            <w:r>
              <w:t>2</w:t>
            </w:r>
          </w:p>
        </w:tc>
      </w:tr>
      <w:tr w:rsidR="00164754" w14:paraId="1DB46F73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4BDC" w14:textId="77777777" w:rsidR="00164754" w:rsidRDefault="00164754">
            <w:pPr>
              <w:pStyle w:val="TAL"/>
            </w:pPr>
            <w:r>
              <w:t>Fiber Access 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FC15" w14:textId="77777777" w:rsidR="00164754" w:rsidRDefault="00164754">
            <w:pPr>
              <w:pStyle w:val="TAC"/>
            </w:pPr>
            <w:r>
              <w:t>2-5ms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7E35" w14:textId="77777777" w:rsidR="00164754" w:rsidRDefault="00164754">
            <w:pPr>
              <w:pStyle w:val="TAC"/>
            </w:pPr>
            <w:r>
              <w:t>50M-10Gbps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8328" w14:textId="77777777" w:rsidR="00164754" w:rsidRDefault="00164754">
            <w:pPr>
              <w:pStyle w:val="TAC"/>
            </w:pPr>
            <w:r>
              <w:t>1</w:t>
            </w:r>
          </w:p>
        </w:tc>
        <w:bookmarkEnd w:id="1"/>
      </w:tr>
      <w:tr w:rsidR="00164754" w14:paraId="792916DB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410E" w14:textId="77777777" w:rsidR="00164754" w:rsidRDefault="00164754">
            <w:pPr>
              <w:pStyle w:val="TAL"/>
            </w:pPr>
            <w:r>
              <w:t>DSL Access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8B5B" w14:textId="77777777" w:rsidR="00164754" w:rsidRDefault="00164754">
            <w:pPr>
              <w:pStyle w:val="TAC"/>
            </w:pPr>
            <w:r>
              <w:t>15-60ms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F0A9" w14:textId="77777777" w:rsidR="00164754" w:rsidRDefault="00164754">
            <w:pPr>
              <w:pStyle w:val="TAC"/>
            </w:pPr>
            <w:r>
              <w:t>10-100 Mbps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4BA1" w14:textId="77777777" w:rsidR="00164754" w:rsidRDefault="00164754">
            <w:pPr>
              <w:pStyle w:val="TAC"/>
            </w:pPr>
            <w:r>
              <w:t>1</w:t>
            </w:r>
          </w:p>
        </w:tc>
      </w:tr>
      <w:tr w:rsidR="00164754" w14:paraId="08901F37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D8AE" w14:textId="77777777" w:rsidR="00164754" w:rsidRDefault="00164754">
            <w:pPr>
              <w:pStyle w:val="TAL"/>
            </w:pPr>
            <w:r>
              <w:t>Cable 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4E46" w14:textId="77777777" w:rsidR="00164754" w:rsidRDefault="00164754">
            <w:pPr>
              <w:pStyle w:val="TAC"/>
            </w:pPr>
            <w:r>
              <w:t>25-35ms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9CB6" w14:textId="77777777" w:rsidR="00164754" w:rsidRDefault="00164754">
            <w:pPr>
              <w:pStyle w:val="TAC"/>
            </w:pPr>
            <w:r>
              <w:t>10-100 Mbps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BE52" w14:textId="77777777" w:rsidR="00164754" w:rsidRDefault="00164754">
            <w:pPr>
              <w:pStyle w:val="TAC"/>
            </w:pPr>
            <w:r>
              <w:t>2</w:t>
            </w:r>
          </w:p>
        </w:tc>
      </w:tr>
      <w:tr w:rsidR="00164754" w14:paraId="064C6710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4924" w14:textId="77777777" w:rsidR="00164754" w:rsidRDefault="00164754">
            <w:pPr>
              <w:pStyle w:val="TAL"/>
            </w:pPr>
            <w:r>
              <w:t>Wireless Backhaul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9A7B" w14:textId="77777777" w:rsidR="00164754" w:rsidRDefault="001647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5-35ms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4790" w14:textId="77777777" w:rsidR="00164754" w:rsidRDefault="001647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10Mbps – 100Mbps typical, maybe up to Gbps range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21DA" w14:textId="77777777" w:rsidR="00164754" w:rsidRDefault="001647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3C1A9380" w14:textId="77777777" w:rsidR="00164754" w:rsidRDefault="00164754" w:rsidP="00164754">
      <w:pPr>
        <w:rPr>
          <w:rFonts w:eastAsia="SimSun"/>
          <w:sz w:val="20"/>
          <w:szCs w:val="20"/>
          <w:lang w:val="en-GB" w:eastAsia="zh-CN"/>
        </w:rPr>
      </w:pPr>
    </w:p>
    <w:p w14:paraId="6299624D" w14:textId="77777777" w:rsidR="00164754" w:rsidRDefault="00164754" w:rsidP="00164754">
      <w:pPr>
        <w:rPr>
          <w:lang w:eastAsia="zh-CN"/>
        </w:rPr>
      </w:pPr>
      <w:r>
        <w:rPr>
          <w:lang w:eastAsia="zh-CN"/>
        </w:rPr>
        <w:t xml:space="preserve">A categorization of </w:t>
      </w:r>
      <w:r>
        <w:t>ideal</w:t>
      </w:r>
      <w:r>
        <w:rPr>
          <w:lang w:eastAsia="zh-CN"/>
        </w:rPr>
        <w:t xml:space="preserve"> backhaul based on operator inputs is listed in Table 6.1-2:</w:t>
      </w:r>
    </w:p>
    <w:p w14:paraId="315D04C8" w14:textId="77777777" w:rsidR="00164754" w:rsidRDefault="00164754" w:rsidP="00164754">
      <w:pPr>
        <w:pStyle w:val="TH"/>
      </w:pPr>
      <w:r>
        <w:t>Table 6.1-</w:t>
      </w:r>
      <w:r>
        <w:rPr>
          <w:lang w:eastAsia="zh-CN"/>
        </w:rPr>
        <w:t>2</w:t>
      </w:r>
      <w:r>
        <w:t xml:space="preserve">: Categorization of </w:t>
      </w:r>
      <w:r>
        <w:rPr>
          <w:lang w:eastAsia="zh-CN"/>
        </w:rPr>
        <w:t>ideal</w:t>
      </w:r>
      <w:r>
        <w:t xml:space="preserve"> backhaul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164754" w14:paraId="7B5DFCDD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8D3A35" w14:textId="77777777" w:rsidR="00164754" w:rsidRDefault="00164754">
            <w:pPr>
              <w:pStyle w:val="TAH"/>
            </w:pPr>
            <w:r>
              <w:t>Backhaul Technology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CFEDD05" w14:textId="77777777" w:rsidR="00164754" w:rsidRDefault="00164754">
            <w:pPr>
              <w:pStyle w:val="TAH"/>
            </w:pPr>
            <w:r>
              <w:t>Latency (One way)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71D386" w14:textId="77777777" w:rsidR="00164754" w:rsidRDefault="00164754">
            <w:pPr>
              <w:pStyle w:val="TAH"/>
            </w:pPr>
            <w:r>
              <w:t>Throughput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1CC72D3" w14:textId="77777777" w:rsidR="00164754" w:rsidRDefault="00164754">
            <w:pPr>
              <w:pStyle w:val="TAH"/>
            </w:pPr>
            <w:r>
              <w:t>Priority (1 is the highest)</w:t>
            </w:r>
          </w:p>
        </w:tc>
      </w:tr>
      <w:tr w:rsidR="00164754" w14:paraId="0873CB21" w14:textId="77777777" w:rsidTr="00164754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FEC" w14:textId="77777777" w:rsidR="00164754" w:rsidRDefault="00164754">
            <w:pPr>
              <w:pStyle w:val="TAL"/>
            </w:pPr>
            <w:r>
              <w:t>Fiber Access 4 (NOTE 1)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0178" w14:textId="77777777" w:rsidR="00164754" w:rsidRDefault="00164754">
            <w:pPr>
              <w:pStyle w:val="TAL"/>
              <w:jc w:val="center"/>
            </w:pPr>
            <w:r>
              <w:t>less than 2.5 us (NOTE2)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1F2D" w14:textId="77777777" w:rsidR="00164754" w:rsidRDefault="00164754">
            <w:pPr>
              <w:pStyle w:val="TAL"/>
              <w:jc w:val="center"/>
            </w:pPr>
            <w:r>
              <w:t>Up to 10Gbps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DF3B" w14:textId="77777777" w:rsidR="00164754" w:rsidRDefault="00164754">
            <w:pPr>
              <w:pStyle w:val="TAL"/>
              <w:jc w:val="center"/>
            </w:pPr>
            <w:r>
              <w:t>1</w:t>
            </w:r>
          </w:p>
        </w:tc>
      </w:tr>
    </w:tbl>
    <w:p w14:paraId="5D446BA8" w14:textId="77777777" w:rsidR="00164754" w:rsidRDefault="00164754" w:rsidP="00164754">
      <w:pPr>
        <w:rPr>
          <w:rFonts w:eastAsia="SimSun"/>
          <w:sz w:val="20"/>
          <w:szCs w:val="20"/>
          <w:lang w:val="en-GB" w:eastAsia="zh-CN"/>
        </w:rPr>
      </w:pPr>
    </w:p>
    <w:p w14:paraId="24E2EE7D" w14:textId="77777777" w:rsidR="00164754" w:rsidRPr="00164754" w:rsidRDefault="00164754" w:rsidP="00164754">
      <w:pPr>
        <w:pStyle w:val="NO"/>
        <w:rPr>
          <w:rFonts w:ascii="Times New Roman" w:hAnsi="Times New Roman" w:cs="Times New Roman"/>
          <w:lang w:eastAsia="zh-CN"/>
        </w:rPr>
      </w:pPr>
      <w:r w:rsidRPr="00164754">
        <w:rPr>
          <w:rFonts w:ascii="Times New Roman" w:hAnsi="Times New Roman" w:cs="Times New Roman"/>
          <w:lang w:eastAsia="zh-CN"/>
        </w:rPr>
        <w:t>NOTE 1:</w:t>
      </w:r>
      <w:r w:rsidRPr="00164754">
        <w:rPr>
          <w:rFonts w:ascii="Times New Roman" w:hAnsi="Times New Roman" w:cs="Times New Roman"/>
          <w:lang w:eastAsia="zh-CN"/>
        </w:rPr>
        <w:tab/>
        <w:t>This can be applied between the eNB and the remote radio head.</w:t>
      </w:r>
    </w:p>
    <w:p w14:paraId="30E3FED0" w14:textId="77777777" w:rsidR="00164754" w:rsidRPr="00164754" w:rsidRDefault="00164754" w:rsidP="00164754">
      <w:pPr>
        <w:pStyle w:val="NO"/>
        <w:rPr>
          <w:rFonts w:ascii="Times New Roman" w:hAnsi="Times New Roman" w:cs="Times New Roman"/>
          <w:lang w:eastAsia="zh-CN"/>
        </w:rPr>
      </w:pPr>
      <w:r w:rsidRPr="00164754">
        <w:rPr>
          <w:rFonts w:ascii="Times New Roman" w:hAnsi="Times New Roman" w:cs="Times New Roman"/>
          <w:lang w:eastAsia="zh-CN"/>
        </w:rPr>
        <w:t>NOTE 2:</w:t>
      </w:r>
      <w:r w:rsidRPr="00164754">
        <w:rPr>
          <w:rFonts w:ascii="Times New Roman" w:hAnsi="Times New Roman" w:cs="Times New Roman"/>
          <w:lang w:eastAsia="zh-CN"/>
        </w:rPr>
        <w:tab/>
        <w:t>propagation delay in the fiber/cable is not included.</w:t>
      </w:r>
    </w:p>
    <w:p w14:paraId="2D6B311A" w14:textId="7C4B83EC" w:rsidR="00164754" w:rsidRDefault="00164754" w:rsidP="00164754">
      <w:pPr>
        <w:rPr>
          <w:b/>
          <w:lang w:eastAsia="zh-CN"/>
        </w:rPr>
      </w:pPr>
    </w:p>
    <w:p w14:paraId="7810E220" w14:textId="0D906C87" w:rsidR="00164754" w:rsidRDefault="00164754" w:rsidP="00164754">
      <w:pPr>
        <w:rPr>
          <w:b/>
          <w:lang w:eastAsia="zh-CN"/>
        </w:rPr>
      </w:pPr>
      <w:r>
        <w:rPr>
          <w:lang w:eastAsia="zh-CN"/>
        </w:rPr>
        <w:t>Based on above, the latency between RAN node and CN under ideal backhaul is 2.5 us maximum.</w:t>
      </w:r>
    </w:p>
    <w:p w14:paraId="3E0DBA30" w14:textId="33614705" w:rsidR="00164754" w:rsidRDefault="00164754" w:rsidP="00164754">
      <w:pPr>
        <w:rPr>
          <w:lang w:eastAsia="zh-CN"/>
        </w:rPr>
      </w:pPr>
      <w:r>
        <w:rPr>
          <w:b/>
          <w:lang w:eastAsia="zh-CN"/>
        </w:rPr>
        <w:t>Observation 4: the network interface latency could be less than 2.5 us for ideal backhaul.</w:t>
      </w:r>
    </w:p>
    <w:p w14:paraId="47118760" w14:textId="17337A19" w:rsidR="00164754" w:rsidRDefault="00164754" w:rsidP="00164754">
      <w:pPr>
        <w:rPr>
          <w:lang w:eastAsia="zh-CN"/>
        </w:rPr>
      </w:pPr>
    </w:p>
    <w:p w14:paraId="23F6C069" w14:textId="1C1F1BC1" w:rsidR="00164754" w:rsidRDefault="00164754" w:rsidP="00164754">
      <w:pPr>
        <w:pStyle w:val="Heading2"/>
      </w:pPr>
      <w:r>
        <w:t>Conclusion</w:t>
      </w:r>
      <w:r w:rsidR="00613E9F">
        <w:t xml:space="preserve"> and recommendation </w:t>
      </w:r>
    </w:p>
    <w:p w14:paraId="4257ED74" w14:textId="7EF6B7B6" w:rsidR="00164754" w:rsidRDefault="00164754" w:rsidP="00164754">
      <w:pPr>
        <w:rPr>
          <w:lang w:eastAsia="zh-CN"/>
        </w:rPr>
      </w:pPr>
      <w:r>
        <w:rPr>
          <w:lang w:eastAsia="zh-CN"/>
        </w:rPr>
        <w:t xml:space="preserve">Based on </w:t>
      </w:r>
      <w:r w:rsidR="00AC55AE">
        <w:rPr>
          <w:lang w:eastAsia="zh-CN"/>
        </w:rPr>
        <w:t xml:space="preserve">all </w:t>
      </w:r>
      <w:r>
        <w:rPr>
          <w:lang w:eastAsia="zh-CN"/>
        </w:rPr>
        <w:t>the</w:t>
      </w:r>
      <w:r w:rsidR="00106580" w:rsidRPr="00106580">
        <w:rPr>
          <w:lang w:eastAsia="zh-CN"/>
        </w:rPr>
        <w:t xml:space="preserve"> </w:t>
      </w:r>
      <w:r w:rsidR="00106580">
        <w:rPr>
          <w:lang w:eastAsia="zh-CN"/>
        </w:rPr>
        <w:t>discussed above</w:t>
      </w:r>
      <w:r>
        <w:rPr>
          <w:lang w:eastAsia="zh-CN"/>
        </w:rPr>
        <w:t xml:space="preserve"> </w:t>
      </w:r>
      <w:r w:rsidR="00CF133D">
        <w:rPr>
          <w:lang w:eastAsia="zh-CN"/>
        </w:rPr>
        <w:t>aspects</w:t>
      </w:r>
      <w:r>
        <w:rPr>
          <w:lang w:eastAsia="zh-CN"/>
        </w:rPr>
        <w:t xml:space="preserve"> </w:t>
      </w:r>
      <w:r w:rsidR="00CF133D">
        <w:rPr>
          <w:lang w:eastAsia="zh-CN"/>
        </w:rPr>
        <w:t>regarding</w:t>
      </w:r>
      <w:r w:rsidR="00AC6E73">
        <w:rPr>
          <w:lang w:eastAsia="zh-CN"/>
        </w:rPr>
        <w:t xml:space="preserve"> the </w:t>
      </w:r>
      <w:r w:rsidR="00CF133D">
        <w:rPr>
          <w:lang w:eastAsia="zh-CN"/>
        </w:rPr>
        <w:t xml:space="preserve">1) </w:t>
      </w:r>
      <w:r w:rsidR="00AC6E73">
        <w:rPr>
          <w:lang w:eastAsia="zh-CN"/>
        </w:rPr>
        <w:t>unbalancing latency components values</w:t>
      </w:r>
      <w:r w:rsidR="00AC55AE">
        <w:rPr>
          <w:lang w:eastAsia="zh-CN"/>
        </w:rPr>
        <w:t xml:space="preserve"> from RAN2</w:t>
      </w:r>
      <w:r w:rsidR="00AC6E73">
        <w:rPr>
          <w:lang w:eastAsia="zh-CN"/>
        </w:rPr>
        <w:t xml:space="preserve">, </w:t>
      </w:r>
      <w:r w:rsidR="00CF133D">
        <w:rPr>
          <w:lang w:eastAsia="zh-CN"/>
        </w:rPr>
        <w:t xml:space="preserve">2) </w:t>
      </w:r>
      <w:r w:rsidR="00AC55AE">
        <w:rPr>
          <w:lang w:eastAsia="zh-CN"/>
        </w:rPr>
        <w:t xml:space="preserve">the </w:t>
      </w:r>
      <w:r w:rsidR="00CF133D">
        <w:rPr>
          <w:lang w:eastAsia="zh-CN"/>
        </w:rPr>
        <w:t xml:space="preserve">absence of </w:t>
      </w:r>
      <w:r w:rsidR="00AC6E73">
        <w:rPr>
          <w:lang w:eastAsia="zh-CN"/>
        </w:rPr>
        <w:t xml:space="preserve">NPN </w:t>
      </w:r>
      <w:r w:rsidR="00AC55AE">
        <w:rPr>
          <w:lang w:eastAsia="zh-CN"/>
        </w:rPr>
        <w:t xml:space="preserve">and implementation </w:t>
      </w:r>
      <w:r w:rsidR="00AC6E73">
        <w:rPr>
          <w:lang w:eastAsia="zh-CN"/>
        </w:rPr>
        <w:t xml:space="preserve">consideration </w:t>
      </w:r>
      <w:r w:rsidR="00106580">
        <w:rPr>
          <w:lang w:eastAsia="zh-CN"/>
        </w:rPr>
        <w:t xml:space="preserve">for positioning </w:t>
      </w:r>
      <w:r w:rsidR="00AC6E73">
        <w:rPr>
          <w:lang w:eastAsia="zh-CN"/>
        </w:rPr>
        <w:t>and</w:t>
      </w:r>
      <w:r w:rsidR="00CF133D">
        <w:rPr>
          <w:lang w:eastAsia="zh-CN"/>
        </w:rPr>
        <w:t xml:space="preserve"> the 3)</w:t>
      </w:r>
      <w:r w:rsidR="00AC6E73">
        <w:rPr>
          <w:lang w:eastAsia="zh-CN"/>
        </w:rPr>
        <w:t xml:space="preserve"> F1-AP missing latency</w:t>
      </w:r>
      <w:r>
        <w:rPr>
          <w:lang w:eastAsia="zh-CN"/>
        </w:rPr>
        <w:t>,</w:t>
      </w:r>
      <w:r w:rsidR="00CF133D">
        <w:rPr>
          <w:lang w:eastAsia="zh-CN"/>
        </w:rPr>
        <w:t xml:space="preserve"> etc.</w:t>
      </w:r>
      <w:r>
        <w:rPr>
          <w:lang w:eastAsia="zh-CN"/>
        </w:rPr>
        <w:t xml:space="preserve"> </w:t>
      </w:r>
      <w:r w:rsidR="00CF133D">
        <w:rPr>
          <w:lang w:eastAsia="zh-CN"/>
        </w:rPr>
        <w:t xml:space="preserve">those can constitute valid </w:t>
      </w:r>
      <w:r w:rsidR="00106580">
        <w:rPr>
          <w:lang w:eastAsia="zh-CN"/>
        </w:rPr>
        <w:t xml:space="preserve">flags of </w:t>
      </w:r>
      <w:r w:rsidR="00CF133D">
        <w:rPr>
          <w:lang w:eastAsia="zh-CN"/>
        </w:rPr>
        <w:t>concerns</w:t>
      </w:r>
      <w:r w:rsidR="00106580">
        <w:rPr>
          <w:lang w:eastAsia="zh-CN"/>
        </w:rPr>
        <w:t xml:space="preserve"> for RAN3 and</w:t>
      </w:r>
      <w:r w:rsidR="00CF133D">
        <w:rPr>
          <w:lang w:eastAsia="zh-CN"/>
        </w:rPr>
        <w:t xml:space="preserve"> for</w:t>
      </w:r>
      <w:r>
        <w:rPr>
          <w:lang w:eastAsia="zh-CN"/>
        </w:rPr>
        <w:t xml:space="preserve"> send</w:t>
      </w:r>
      <w:r w:rsidR="00CF133D">
        <w:rPr>
          <w:lang w:eastAsia="zh-CN"/>
        </w:rPr>
        <w:t>ing</w:t>
      </w:r>
      <w:r>
        <w:rPr>
          <w:lang w:eastAsia="zh-CN"/>
        </w:rPr>
        <w:t xml:space="preserve"> a LS reply to RAN2 with RAN3’s</w:t>
      </w:r>
      <w:r w:rsidR="00AC6E73">
        <w:rPr>
          <w:lang w:eastAsia="zh-CN"/>
        </w:rPr>
        <w:t xml:space="preserve"> </w:t>
      </w:r>
      <w:r w:rsidR="00106580">
        <w:rPr>
          <w:lang w:eastAsia="zh-CN"/>
        </w:rPr>
        <w:t xml:space="preserve">proposal for </w:t>
      </w:r>
      <w:r w:rsidR="00AC6E73">
        <w:rPr>
          <w:lang w:eastAsia="zh-CN"/>
        </w:rPr>
        <w:t>updat</w:t>
      </w:r>
      <w:r w:rsidR="00106580">
        <w:rPr>
          <w:lang w:eastAsia="zh-CN"/>
        </w:rPr>
        <w:t>ing the</w:t>
      </w:r>
      <w:r w:rsidR="00CF133D">
        <w:rPr>
          <w:lang w:eastAsia="zh-CN"/>
        </w:rPr>
        <w:t xml:space="preserve"> </w:t>
      </w:r>
      <w:r w:rsidR="00106580">
        <w:rPr>
          <w:lang w:eastAsia="zh-CN"/>
        </w:rPr>
        <w:t>latency</w:t>
      </w:r>
      <w:r w:rsidR="00AC6E73">
        <w:rPr>
          <w:lang w:eastAsia="zh-CN"/>
        </w:rPr>
        <w:t xml:space="preserve"> values, </w:t>
      </w:r>
      <w:r w:rsidR="00CF133D">
        <w:rPr>
          <w:lang w:eastAsia="zh-CN"/>
        </w:rPr>
        <w:t>or at least</w:t>
      </w:r>
      <w:r w:rsidR="00AC6E73">
        <w:rPr>
          <w:lang w:eastAsia="zh-CN"/>
        </w:rPr>
        <w:t xml:space="preserve"> </w:t>
      </w:r>
      <w:r w:rsidR="00D3304D">
        <w:rPr>
          <w:lang w:eastAsia="zh-CN"/>
        </w:rPr>
        <w:t>ask</w:t>
      </w:r>
      <w:r w:rsidR="00106580">
        <w:rPr>
          <w:lang w:eastAsia="zh-CN"/>
        </w:rPr>
        <w:t>ing</w:t>
      </w:r>
      <w:r w:rsidR="00D3304D">
        <w:rPr>
          <w:lang w:eastAsia="zh-CN"/>
        </w:rPr>
        <w:t xml:space="preserve"> </w:t>
      </w:r>
      <w:r w:rsidR="00AC6E73">
        <w:rPr>
          <w:lang w:eastAsia="zh-CN"/>
        </w:rPr>
        <w:t xml:space="preserve">RAN2 </w:t>
      </w:r>
      <w:r w:rsidR="00106580">
        <w:rPr>
          <w:lang w:eastAsia="zh-CN"/>
        </w:rPr>
        <w:t>to</w:t>
      </w:r>
      <w:r w:rsidR="00AC6E73">
        <w:rPr>
          <w:lang w:eastAsia="zh-CN"/>
        </w:rPr>
        <w:t xml:space="preserve"> take </w:t>
      </w:r>
      <w:r w:rsidR="00CF133D">
        <w:rPr>
          <w:lang w:eastAsia="zh-CN"/>
        </w:rPr>
        <w:t>our feedback</w:t>
      </w:r>
      <w:r w:rsidR="00AC6E73">
        <w:rPr>
          <w:lang w:eastAsia="zh-CN"/>
        </w:rPr>
        <w:t xml:space="preserve"> into account for the Rel-17 </w:t>
      </w:r>
      <w:r w:rsidR="00CF133D">
        <w:rPr>
          <w:lang w:eastAsia="zh-CN"/>
        </w:rPr>
        <w:t>SI’</w:t>
      </w:r>
      <w:r w:rsidR="00AC6E73">
        <w:rPr>
          <w:lang w:eastAsia="zh-CN"/>
        </w:rPr>
        <w:t>s closure</w:t>
      </w:r>
      <w:r>
        <w:rPr>
          <w:lang w:eastAsia="zh-CN"/>
        </w:rPr>
        <w:t>.</w:t>
      </w:r>
      <w:r w:rsidR="00CF133D">
        <w:rPr>
          <w:lang w:eastAsia="zh-CN"/>
        </w:rPr>
        <w:t xml:space="preserve"> </w:t>
      </w:r>
      <w:r w:rsidR="00CF133D" w:rsidRPr="00106580">
        <w:rPr>
          <w:u w:val="single"/>
          <w:lang w:eastAsia="zh-CN"/>
        </w:rPr>
        <w:t>Otherwise, there is a risk that the WI will contain aspects for which there was no consensus on by RAN3, despite RAN3’s awareness of</w:t>
      </w:r>
      <w:r w:rsidR="00CF133D">
        <w:rPr>
          <w:lang w:eastAsia="zh-CN"/>
        </w:rPr>
        <w:t>.</w:t>
      </w:r>
    </w:p>
    <w:p w14:paraId="3B02BB20" w14:textId="519B581E" w:rsidR="00ED5525" w:rsidRDefault="00ED5525" w:rsidP="004D053B">
      <w:pPr>
        <w:rPr>
          <w:b/>
        </w:rPr>
      </w:pPr>
      <w:r w:rsidRPr="00ED5525">
        <w:rPr>
          <w:b/>
        </w:rPr>
        <w:t xml:space="preserve">Proposal </w:t>
      </w:r>
      <w:r w:rsidR="00613E9F">
        <w:rPr>
          <w:b/>
        </w:rPr>
        <w:t>1</w:t>
      </w:r>
      <w:r w:rsidRPr="00ED5525">
        <w:rPr>
          <w:b/>
        </w:rPr>
        <w:t xml:space="preserve">: </w:t>
      </w:r>
      <w:r w:rsidR="00164754">
        <w:rPr>
          <w:b/>
        </w:rPr>
        <w:t xml:space="preserve">Reply to RAN2 with RAN3’s feedback, raising the detected issues and proposing a review taking into account the </w:t>
      </w:r>
      <w:r w:rsidR="00AC6E73">
        <w:rPr>
          <w:b/>
        </w:rPr>
        <w:t xml:space="preserve">updated </w:t>
      </w:r>
      <w:r w:rsidR="00164754">
        <w:rPr>
          <w:b/>
        </w:rPr>
        <w:t>NG-AP and F1-AP interface delays.</w:t>
      </w:r>
    </w:p>
    <w:p w14:paraId="4F906A70" w14:textId="3FF8F062" w:rsidR="00D3304D" w:rsidRPr="00D3304D" w:rsidRDefault="00106580" w:rsidP="004D053B">
      <w:pPr>
        <w:rPr>
          <w:lang w:val="sv-SE" w:eastAsia="zh-CN"/>
        </w:rPr>
      </w:pPr>
      <w:r>
        <w:rPr>
          <w:lang w:eastAsia="zh-CN"/>
        </w:rPr>
        <w:t>As for the new updated latency values, t</w:t>
      </w:r>
      <w:r w:rsidR="00D3304D">
        <w:rPr>
          <w:lang w:eastAsia="zh-CN"/>
        </w:rPr>
        <w:t xml:space="preserve">he LS in </w:t>
      </w:r>
      <w:hyperlink r:id="rId6" w:tgtFrame="_blank" w:tooltip="https://www.3gpp.org/ftp/tsg_ran/wg3_iu/tsgr3_110-e/inbox/r3-207140.zip" w:history="1">
        <w:r w:rsidR="00D3304D" w:rsidRPr="00164754">
          <w:rPr>
            <w:rStyle w:val="Hyperlink"/>
            <w:lang w:val="sv-SE" w:eastAsia="zh-CN"/>
          </w:rPr>
          <w:t>R3-207140</w:t>
        </w:r>
      </w:hyperlink>
      <w:r w:rsidR="00D3304D">
        <w:rPr>
          <w:lang w:val="sv-SE" w:eastAsia="zh-CN"/>
        </w:rPr>
        <w:t xml:space="preserve"> [4] can be considered as a potential LS reply candidate, which is capturing all above points and with a new update latency table</w:t>
      </w:r>
      <w:r>
        <w:rPr>
          <w:lang w:val="sv-SE" w:eastAsia="zh-CN"/>
        </w:rPr>
        <w:t xml:space="preserve"> as presented below</w:t>
      </w:r>
      <w:r w:rsidR="00D3304D">
        <w:rPr>
          <w:lang w:val="sv-SE" w:eastAsia="zh-CN"/>
        </w:rPr>
        <w:t xml:space="preserve">. Some </w:t>
      </w:r>
      <w:r>
        <w:rPr>
          <w:lang w:val="sv-SE" w:eastAsia="zh-CN"/>
        </w:rPr>
        <w:t xml:space="preserve">text </w:t>
      </w:r>
      <w:r w:rsidR="00D3304D">
        <w:rPr>
          <w:lang w:val="sv-SE" w:eastAsia="zh-CN"/>
        </w:rPr>
        <w:t xml:space="preserve">rewording could eventually be proposed. </w:t>
      </w:r>
    </w:p>
    <w:p w14:paraId="1D1132F3" w14:textId="77777777" w:rsidR="00C05BC8" w:rsidRDefault="00C05BC8" w:rsidP="00C05BC8">
      <w:pPr>
        <w:pStyle w:val="TF"/>
        <w:keepNext/>
        <w:spacing w:after="60"/>
        <w:rPr>
          <w:szCs w:val="20"/>
          <w:lang w:val="en-US" w:eastAsia="ja-JP"/>
        </w:rPr>
      </w:pPr>
      <w:r>
        <w:rPr>
          <w:lang w:eastAsia="ja-JP"/>
        </w:rPr>
        <w:lastRenderedPageBreak/>
        <w:t xml:space="preserve">Table </w:t>
      </w:r>
      <w:r>
        <w:rPr>
          <w:lang w:val="en-US" w:eastAsia="ja-JP"/>
        </w:rPr>
        <w:t xml:space="preserve">1 (revised): </w:t>
      </w:r>
      <w:r>
        <w:rPr>
          <w:lang w:eastAsia="ja-JP"/>
        </w:rPr>
        <w:t xml:space="preserve">        </w:t>
      </w:r>
      <w:r>
        <w:rPr>
          <w:lang w:val="en-US" w:eastAsia="ja-JP"/>
        </w:rPr>
        <w:t>Latency Components</w:t>
      </w:r>
    </w:p>
    <w:tbl>
      <w:tblPr>
        <w:tblW w:w="75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1560"/>
        <w:gridCol w:w="4115"/>
      </w:tblGrid>
      <w:tr w:rsidR="00C05BC8" w14:paraId="01636ED7" w14:textId="77777777" w:rsidTr="00C05BC8">
        <w:trPr>
          <w:jc w:val="center"/>
        </w:trPr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C5B29" w14:textId="77777777" w:rsidR="00C05BC8" w:rsidRDefault="00C05BC8" w:rsidP="00C05BC8">
            <w:pPr>
              <w:pStyle w:val="TAH"/>
              <w:ind w:firstLine="402"/>
              <w:rPr>
                <w:lang w:eastAsia="ja-JP"/>
              </w:rPr>
            </w:pPr>
            <w:r>
              <w:rPr>
                <w:lang w:eastAsia="ja-JP"/>
              </w:rPr>
              <w:t>Label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2074B" w14:textId="77777777" w:rsidR="00C05BC8" w:rsidRDefault="00C05BC8" w:rsidP="00C05BC8">
            <w:pPr>
              <w:pStyle w:val="TAH"/>
              <w:ind w:firstLine="402"/>
              <w:rPr>
                <w:lang w:eastAsia="ja-JP"/>
              </w:rPr>
            </w:pPr>
            <w:r>
              <w:rPr>
                <w:lang w:eastAsia="ja-JP"/>
              </w:rPr>
              <w:t xml:space="preserve">Latency </w:t>
            </w:r>
          </w:p>
          <w:p w14:paraId="31FE8218" w14:textId="77777777" w:rsidR="00C05BC8" w:rsidRDefault="00C05BC8" w:rsidP="00C05BC8">
            <w:pPr>
              <w:pStyle w:val="TAH"/>
              <w:ind w:firstLine="402"/>
              <w:rPr>
                <w:lang w:eastAsia="ja-JP"/>
              </w:rPr>
            </w:pPr>
            <w:r>
              <w:rPr>
                <w:lang w:eastAsia="ja-JP"/>
              </w:rPr>
              <w:t>[ms]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18EE4" w14:textId="77777777" w:rsidR="00C05BC8" w:rsidRDefault="00C05BC8" w:rsidP="00C05BC8">
            <w:pPr>
              <w:pStyle w:val="TAH"/>
              <w:ind w:firstLine="402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C05BC8" w14:paraId="33E6421A" w14:textId="77777777" w:rsidTr="00C05BC8">
        <w:trPr>
          <w:jc w:val="center"/>
        </w:trPr>
        <w:tc>
          <w:tcPr>
            <w:tcW w:w="750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FCF72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color w:val="000000"/>
                <w:lang w:val="en-US" w:eastAsia="ja-JP"/>
              </w:rPr>
              <w:t>Processing Latencies</w:t>
            </w:r>
          </w:p>
        </w:tc>
      </w:tr>
      <w:tr w:rsidR="00C05BC8" w14:paraId="113FE79D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29DCA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UEProc-RRCReconf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C06A7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1E51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RRC Reconfiguration processing</w:t>
            </w:r>
          </w:p>
        </w:tc>
      </w:tr>
      <w:tr w:rsidR="00C05BC8" w14:paraId="54DE00C4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31DF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UEProc-RRCDLInfo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2EEC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F7B0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RRC </w:t>
            </w:r>
            <w:r>
              <w:rPr>
                <w:lang w:eastAsia="zh-CN"/>
              </w:rPr>
              <w:t>DL information transfer</w:t>
            </w:r>
            <w:r>
              <w:rPr>
                <w:lang w:eastAsia="ja-JP"/>
              </w:rPr>
              <w:t xml:space="preserve"> </w:t>
            </w:r>
          </w:p>
        </w:tc>
      </w:tr>
      <w:tr w:rsidR="00C05BC8" w14:paraId="7FEBD133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3345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UEProc-RRCULInfo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BD6A0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59BEF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RRC </w:t>
            </w:r>
            <w:r>
              <w:rPr>
                <w:lang w:val="en-US" w:eastAsia="zh-CN"/>
              </w:rPr>
              <w:t>U</w:t>
            </w:r>
            <w:r>
              <w:rPr>
                <w:lang w:eastAsia="zh-CN"/>
              </w:rPr>
              <w:t>L information transfer</w:t>
            </w:r>
          </w:p>
        </w:tc>
      </w:tr>
      <w:tr w:rsidR="00C05BC8" w14:paraId="5CF51129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58645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UEProc-RRCLocationMeas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CB88A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07E2A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RRC Location Measurement Indication</w:t>
            </w:r>
          </w:p>
        </w:tc>
      </w:tr>
      <w:tr w:rsidR="00C05BC8" w14:paraId="00F6FCC4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02E22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UEProc-LPPCapab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698D4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10-20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1EBFB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LPP Provide Capabilities</w:t>
            </w:r>
          </w:p>
        </w:tc>
      </w:tr>
      <w:tr w:rsidR="00C05BC8" w14:paraId="7241A18D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92FE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UEProc-LPPAssi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DF0F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41E0D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LPP Provide Assistance Data</w:t>
            </w:r>
          </w:p>
        </w:tc>
      </w:tr>
      <w:tr w:rsidR="00C05BC8" w14:paraId="7E767763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F8D57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UEProc-LPPLocationRe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2AD5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DFA41" w14:textId="77777777" w:rsidR="00C05BC8" w:rsidRDefault="00C05BC8" w:rsidP="00C05BC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LPP Request/Provide Location Information</w:t>
            </w:r>
          </w:p>
        </w:tc>
      </w:tr>
      <w:tr w:rsidR="00C05BC8" w14:paraId="1CCA8D09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00C3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UEProc-MAC-SRSAct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CEC9E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1-3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3095" w14:textId="77777777" w:rsidR="00C05BC8" w:rsidRDefault="00C05BC8" w:rsidP="00C05BC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MAC-CE SRS Activation/Deactivation</w:t>
            </w:r>
          </w:p>
        </w:tc>
      </w:tr>
      <w:tr w:rsidR="00C05BC8" w14:paraId="484FECC6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161FF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gNBProc-RRC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314D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5439F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RRC Processing</w:t>
            </w:r>
          </w:p>
        </w:tc>
      </w:tr>
      <w:tr w:rsidR="00C05BC8" w14:paraId="6FF67F15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B42BE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gNBProc-NRPPa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528F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b/>
                <w:bCs/>
                <w:color w:val="FF0000"/>
                <w:highlight w:val="yellow"/>
                <w:lang w:val="en-US" w:eastAsia="ja-JP"/>
              </w:rPr>
              <w:t>0-</w:t>
            </w: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0221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NRPPa Processing</w:t>
            </w:r>
          </w:p>
        </w:tc>
      </w:tr>
      <w:tr w:rsidR="00C05BC8" w14:paraId="686425B7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63353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gNBProc-NAS/LPP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EA2A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3467E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NAS/LPP Processing</w:t>
            </w:r>
          </w:p>
        </w:tc>
      </w:tr>
      <w:tr w:rsidR="00C05BC8" w14:paraId="084CB3B1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C46E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AMFProc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79FD3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b/>
                <w:bCs/>
                <w:color w:val="FF0000"/>
                <w:highlight w:val="yellow"/>
                <w:lang w:val="en-US" w:eastAsia="ja-JP"/>
              </w:rPr>
              <w:t>0-</w:t>
            </w: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B6920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AMF Processing</w:t>
            </w:r>
          </w:p>
        </w:tc>
      </w:tr>
      <w:tr w:rsidR="00C05BC8" w14:paraId="1FDBC637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63039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LMFProc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A08B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FEA4A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LMF Processing</w:t>
            </w:r>
          </w:p>
        </w:tc>
      </w:tr>
      <w:tr w:rsidR="00C05BC8" w14:paraId="115E0214" w14:textId="77777777" w:rsidTr="00C05BC8">
        <w:trPr>
          <w:jc w:val="center"/>
        </w:trPr>
        <w:tc>
          <w:tcPr>
            <w:tcW w:w="750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001B3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color w:val="000000"/>
                <w:lang w:val="en-US" w:eastAsia="ja-JP"/>
              </w:rPr>
              <w:t>Signalling Propagation Delays between Nodes</w:t>
            </w:r>
          </w:p>
        </w:tc>
      </w:tr>
      <w:tr w:rsidR="00C05BC8" w14:paraId="6D7B3090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268C5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UE-gNB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A2D8D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0-0.5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47D9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</w:p>
        </w:tc>
      </w:tr>
      <w:tr w:rsidR="00C05BC8" w14:paraId="797FC1D8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F143" w14:textId="77777777" w:rsidR="00C05BC8" w:rsidRDefault="00C05BC8" w:rsidP="00C05BC8">
            <w:pPr>
              <w:pStyle w:val="TAL"/>
              <w:rPr>
                <w:color w:val="FF0000"/>
                <w:highlight w:val="yellow"/>
                <w:lang w:eastAsia="zh-CN"/>
              </w:rPr>
            </w:pPr>
            <w:r>
              <w:rPr>
                <w:color w:val="FF0000"/>
                <w:highlight w:val="yellow"/>
                <w:lang w:eastAsia="zh-CN"/>
              </w:rPr>
              <w:t>T</w:t>
            </w:r>
            <w:r>
              <w:rPr>
                <w:color w:val="FF0000"/>
                <w:highlight w:val="yellow"/>
                <w:vertAlign w:val="subscript"/>
                <w:lang w:eastAsia="zh-CN"/>
              </w:rPr>
              <w:t>gNB-DU-gNB-CU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4F03" w14:textId="77777777" w:rsidR="00C05BC8" w:rsidRDefault="00C05BC8" w:rsidP="00C05BC8">
            <w:pPr>
              <w:pStyle w:val="TAL"/>
              <w:jc w:val="center"/>
              <w:rPr>
                <w:color w:val="FF0000"/>
                <w:highlight w:val="yellow"/>
                <w:lang w:val="en-US" w:eastAsia="ja-JP"/>
              </w:rPr>
            </w:pPr>
            <w:r>
              <w:rPr>
                <w:color w:val="FF0000"/>
                <w:highlight w:val="yellow"/>
                <w:lang w:val="en-US" w:eastAsia="ja-JP"/>
              </w:rPr>
              <w:t>0-10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FE5B" w14:textId="77777777" w:rsidR="00C05BC8" w:rsidRDefault="00C05BC8" w:rsidP="00C05BC8">
            <w:pPr>
              <w:pStyle w:val="TAL"/>
              <w:rPr>
                <w:highlight w:val="yellow"/>
                <w:lang w:val="en-US" w:eastAsia="ja-JP"/>
              </w:rPr>
            </w:pPr>
          </w:p>
        </w:tc>
      </w:tr>
      <w:tr w:rsidR="00C05BC8" w14:paraId="3C012F75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C850A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gNB-AMF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896FD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b/>
                <w:bCs/>
                <w:color w:val="FF0000"/>
                <w:highlight w:val="yellow"/>
                <w:lang w:val="en-US" w:eastAsia="ja-JP"/>
              </w:rPr>
              <w:t>0-</w:t>
            </w:r>
            <w:r>
              <w:rPr>
                <w:lang w:val="en-US" w:eastAsia="ja-JP"/>
              </w:rPr>
              <w:t>-10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55741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</w:p>
        </w:tc>
      </w:tr>
      <w:tr w:rsidR="00C05BC8" w14:paraId="77F984A4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662FD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AMF-LMF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04254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 w:rsidRPr="00AC55AE">
              <w:rPr>
                <w:b/>
                <w:bCs/>
                <w:color w:val="FF0000"/>
                <w:highlight w:val="yellow"/>
                <w:lang w:val="en-US" w:eastAsia="ja-JP"/>
              </w:rPr>
              <w:t>0</w:t>
            </w:r>
            <w:r>
              <w:rPr>
                <w:lang w:val="en-US" w:eastAsia="ja-JP"/>
              </w:rPr>
              <w:t>-10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4FC1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</w:p>
        </w:tc>
      </w:tr>
      <w:tr w:rsidR="00C05BC8" w14:paraId="57F80F9A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27D24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AMF-GMLC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A7C4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3-10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F44C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</w:p>
        </w:tc>
      </w:tr>
      <w:tr w:rsidR="00C05BC8" w14:paraId="362523B0" w14:textId="77777777" w:rsidTr="00C05BC8">
        <w:trPr>
          <w:jc w:val="center"/>
        </w:trPr>
        <w:tc>
          <w:tcPr>
            <w:tcW w:w="750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B7ADC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color w:val="000000"/>
                <w:lang w:val="en-US" w:eastAsia="ja-JP"/>
              </w:rPr>
              <w:t>Positioning Measurement Latencies</w:t>
            </w:r>
          </w:p>
        </w:tc>
      </w:tr>
      <w:tr w:rsidR="00C05BC8" w14:paraId="61491E87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E1A4" w14:textId="77777777" w:rsidR="00C05BC8" w:rsidRDefault="00C05BC8" w:rsidP="00C05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LMF-Calc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B2E16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2-30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3F636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Position Calculation latency</w:t>
            </w:r>
          </w:p>
        </w:tc>
      </w:tr>
      <w:tr w:rsidR="00C05BC8" w14:paraId="0371E0B3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501A1" w14:textId="77777777" w:rsidR="00C05BC8" w:rsidRDefault="00C05BC8" w:rsidP="00C05BC8">
            <w:pPr>
              <w:pStyle w:val="TAL"/>
              <w:rPr>
                <w:b/>
                <w:bCs/>
                <w:highlight w:val="green"/>
                <w:lang w:eastAsia="zh-CN"/>
              </w:rPr>
            </w:pPr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DL-Meas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C4D24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Wait for RAN1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814C7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eastAsia="zh-CN"/>
              </w:rPr>
              <w:t xml:space="preserve">PHY </w:t>
            </w:r>
            <w:r>
              <w:rPr>
                <w:lang w:val="en-US" w:eastAsia="zh-CN"/>
              </w:rPr>
              <w:t xml:space="preserve">DL-PRS </w:t>
            </w:r>
            <w:r>
              <w:rPr>
                <w:lang w:eastAsia="zh-CN"/>
              </w:rPr>
              <w:t xml:space="preserve">measurement time; best possible case </w:t>
            </w:r>
          </w:p>
        </w:tc>
      </w:tr>
      <w:tr w:rsidR="00C05BC8" w14:paraId="37C9BA71" w14:textId="77777777" w:rsidTr="00C05BC8">
        <w:trPr>
          <w:jc w:val="center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F4AA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UL-Meas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7FC18" w14:textId="77777777" w:rsidR="00C05BC8" w:rsidRDefault="00C05BC8" w:rsidP="00C05BC8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Wait for RAN1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EF27F" w14:textId="77777777" w:rsidR="00C05BC8" w:rsidRDefault="00C05BC8" w:rsidP="00C05BC8">
            <w:pPr>
              <w:pStyle w:val="TAL"/>
              <w:rPr>
                <w:lang w:val="en-US" w:eastAsia="ja-JP"/>
              </w:rPr>
            </w:pPr>
            <w:r>
              <w:rPr>
                <w:lang w:val="en-US" w:eastAsia="zh-CN"/>
              </w:rPr>
              <w:t>PHY UL-PRS measurement time; assume the same value as for DL-PRS.</w:t>
            </w:r>
          </w:p>
        </w:tc>
      </w:tr>
    </w:tbl>
    <w:p w14:paraId="6195DBB7" w14:textId="3D207660" w:rsidR="00C05BC8" w:rsidRDefault="00C05BC8" w:rsidP="004D053B">
      <w:pPr>
        <w:rPr>
          <w:b/>
        </w:rPr>
      </w:pPr>
    </w:p>
    <w:p w14:paraId="7F6A2652" w14:textId="2F591435" w:rsidR="00613E9F" w:rsidRPr="00613E9F" w:rsidRDefault="00D3304D" w:rsidP="00613E9F">
      <w:pPr>
        <w:rPr>
          <w:bCs/>
        </w:rPr>
      </w:pPr>
      <w:r>
        <w:rPr>
          <w:bCs/>
        </w:rPr>
        <w:t xml:space="preserve">In case the above table is not </w:t>
      </w:r>
      <w:r w:rsidR="00B27E66">
        <w:rPr>
          <w:bCs/>
        </w:rPr>
        <w:t>agreeable,</w:t>
      </w:r>
      <w:r>
        <w:rPr>
          <w:bCs/>
        </w:rPr>
        <w:t xml:space="preserve"> and </w:t>
      </w:r>
      <w:r w:rsidR="00CF133D">
        <w:rPr>
          <w:bCs/>
        </w:rPr>
        <w:t xml:space="preserve">no consensus is reached </w:t>
      </w:r>
      <w:r w:rsidR="00F656D7">
        <w:rPr>
          <w:bCs/>
        </w:rPr>
        <w:t>on</w:t>
      </w:r>
      <w:r w:rsidR="00CF133D">
        <w:rPr>
          <w:bCs/>
        </w:rPr>
        <w:t xml:space="preserve"> the </w:t>
      </w:r>
      <w:r w:rsidR="00F656D7">
        <w:rPr>
          <w:bCs/>
        </w:rPr>
        <w:t>RAN3</w:t>
      </w:r>
      <w:r w:rsidR="00CF133D">
        <w:rPr>
          <w:bCs/>
        </w:rPr>
        <w:t xml:space="preserve"> latency values, </w:t>
      </w:r>
      <w:r w:rsidR="00613E9F">
        <w:rPr>
          <w:bCs/>
        </w:rPr>
        <w:t>the</w:t>
      </w:r>
      <w:r w:rsidR="00106580">
        <w:rPr>
          <w:bCs/>
        </w:rPr>
        <w:t>n the</w:t>
      </w:r>
      <w:r w:rsidR="00613E9F">
        <w:rPr>
          <w:bCs/>
        </w:rPr>
        <w:t xml:space="preserve"> rapporteur recommends sending a LS </w:t>
      </w:r>
      <w:r w:rsidR="00455386">
        <w:rPr>
          <w:bCs/>
        </w:rPr>
        <w:t>to RAN2 (cc RAN</w:t>
      </w:r>
      <w:r w:rsidR="00F656D7">
        <w:rPr>
          <w:bCs/>
        </w:rPr>
        <w:t>, SA2</w:t>
      </w:r>
      <w:r w:rsidR="00455386">
        <w:rPr>
          <w:bCs/>
        </w:rPr>
        <w:t xml:space="preserve">) </w:t>
      </w:r>
      <w:r w:rsidR="00CF133D">
        <w:rPr>
          <w:bCs/>
        </w:rPr>
        <w:t>mentioning that</w:t>
      </w:r>
      <w:r w:rsidR="00613E9F">
        <w:rPr>
          <w:bCs/>
        </w:rPr>
        <w:t xml:space="preserve"> there is no</w:t>
      </w:r>
      <w:r w:rsidR="00613E9F" w:rsidRPr="00613E9F">
        <w:rPr>
          <w:bCs/>
        </w:rPr>
        <w:t xml:space="preserve"> </w:t>
      </w:r>
      <w:r w:rsidR="00F656D7">
        <w:rPr>
          <w:bCs/>
        </w:rPr>
        <w:t>consensus</w:t>
      </w:r>
      <w:r w:rsidR="00613E9F" w:rsidRPr="00613E9F">
        <w:rPr>
          <w:bCs/>
        </w:rPr>
        <w:t xml:space="preserve"> on the </w:t>
      </w:r>
      <w:r w:rsidR="00613E9F">
        <w:rPr>
          <w:bCs/>
        </w:rPr>
        <w:t>values mentioned by RAN2</w:t>
      </w:r>
      <w:r w:rsidR="00455386">
        <w:rPr>
          <w:bCs/>
        </w:rPr>
        <w:t xml:space="preserve"> related to </w:t>
      </w:r>
      <w:r w:rsidR="00F656D7">
        <w:rPr>
          <w:bCs/>
        </w:rPr>
        <w:t>NG-AP</w:t>
      </w:r>
      <w:r w:rsidR="00B27E66">
        <w:rPr>
          <w:bCs/>
        </w:rPr>
        <w:t xml:space="preserve">. </w:t>
      </w:r>
      <w:r w:rsidR="00F656D7" w:rsidRPr="00F656D7">
        <w:rPr>
          <w:bCs/>
        </w:rPr>
        <w:t xml:space="preserve">Considering this lack of consensus and the fact that RAN3 was not </w:t>
      </w:r>
      <w:r w:rsidR="00F656D7">
        <w:rPr>
          <w:bCs/>
        </w:rPr>
        <w:t xml:space="preserve">officially </w:t>
      </w:r>
      <w:r w:rsidR="00F656D7" w:rsidRPr="00F656D7">
        <w:rPr>
          <w:bCs/>
        </w:rPr>
        <w:t xml:space="preserve">involved </w:t>
      </w:r>
      <w:r w:rsidR="00F656D7">
        <w:rPr>
          <w:bCs/>
        </w:rPr>
        <w:t>in</w:t>
      </w:r>
      <w:r w:rsidR="00F656D7" w:rsidRPr="00F656D7">
        <w:rPr>
          <w:bCs/>
        </w:rPr>
        <w:t xml:space="preserve"> the Rel-17 Positioning Study Item, RAN3 </w:t>
      </w:r>
      <w:r w:rsidR="00F656D7">
        <w:rPr>
          <w:bCs/>
        </w:rPr>
        <w:t>should</w:t>
      </w:r>
      <w:r w:rsidR="00F656D7" w:rsidRPr="00F656D7">
        <w:rPr>
          <w:bCs/>
        </w:rPr>
        <w:t xml:space="preserve"> ask RAN2 to not agree on any aspect for the normative work that is based on the NG-AP latency, </w:t>
      </w:r>
      <w:r w:rsidR="00F656D7">
        <w:rPr>
          <w:bCs/>
        </w:rPr>
        <w:t>n</w:t>
      </w:r>
      <w:r w:rsidR="00F656D7" w:rsidRPr="00F656D7">
        <w:rPr>
          <w:bCs/>
        </w:rPr>
        <w:t>or any RAN3 interface latency values’ consideration.</w:t>
      </w:r>
    </w:p>
    <w:p w14:paraId="7E0E1EF7" w14:textId="697133A4" w:rsidR="00CF133D" w:rsidRDefault="00CF133D" w:rsidP="00CF133D">
      <w:pPr>
        <w:rPr>
          <w:b/>
        </w:rPr>
      </w:pPr>
      <w:r w:rsidRPr="00ED5525">
        <w:rPr>
          <w:b/>
        </w:rPr>
        <w:t xml:space="preserve">Proposal </w:t>
      </w:r>
      <w:r>
        <w:rPr>
          <w:b/>
        </w:rPr>
        <w:t>2</w:t>
      </w:r>
      <w:r w:rsidRPr="00ED5525">
        <w:rPr>
          <w:b/>
        </w:rPr>
        <w:t xml:space="preserve">: </w:t>
      </w:r>
      <w:r>
        <w:rPr>
          <w:b/>
        </w:rPr>
        <w:t xml:space="preserve">In case no </w:t>
      </w:r>
      <w:r w:rsidR="00B27E66">
        <w:rPr>
          <w:b/>
        </w:rPr>
        <w:t>agreement</w:t>
      </w:r>
      <w:r>
        <w:rPr>
          <w:b/>
        </w:rPr>
        <w:t xml:space="preserve"> is reached on the NG-AP latency values, </w:t>
      </w:r>
      <w:r w:rsidR="00D3304D">
        <w:rPr>
          <w:b/>
        </w:rPr>
        <w:t xml:space="preserve">it is proposed to </w:t>
      </w:r>
      <w:r>
        <w:rPr>
          <w:b/>
        </w:rPr>
        <w:t xml:space="preserve">send a LS to RAN2 </w:t>
      </w:r>
      <w:r w:rsidR="00B27E66">
        <w:rPr>
          <w:b/>
        </w:rPr>
        <w:t xml:space="preserve">mentioning </w:t>
      </w:r>
      <w:r>
        <w:rPr>
          <w:b/>
        </w:rPr>
        <w:t xml:space="preserve">that there is </w:t>
      </w:r>
      <w:r w:rsidRPr="00613E9F">
        <w:rPr>
          <w:b/>
        </w:rPr>
        <w:t xml:space="preserve">no </w:t>
      </w:r>
      <w:r w:rsidR="00B27E66">
        <w:rPr>
          <w:b/>
        </w:rPr>
        <w:t xml:space="preserve">consensus on the RAN3 interfaces latency, </w:t>
      </w:r>
      <w:r w:rsidRPr="00613E9F">
        <w:rPr>
          <w:b/>
        </w:rPr>
        <w:t xml:space="preserve">and that </w:t>
      </w:r>
      <w:r w:rsidR="00B27E66">
        <w:rPr>
          <w:b/>
        </w:rPr>
        <w:t xml:space="preserve">any aspect </w:t>
      </w:r>
      <w:r w:rsidR="00106580">
        <w:rPr>
          <w:b/>
        </w:rPr>
        <w:t>based on</w:t>
      </w:r>
      <w:r w:rsidR="00B27E66">
        <w:rPr>
          <w:b/>
        </w:rPr>
        <w:t xml:space="preserve"> them</w:t>
      </w:r>
      <w:r w:rsidRPr="00613E9F">
        <w:rPr>
          <w:b/>
        </w:rPr>
        <w:t xml:space="preserve"> sh</w:t>
      </w:r>
      <w:r w:rsidR="00B27E66">
        <w:rPr>
          <w:b/>
        </w:rPr>
        <w:t>ould</w:t>
      </w:r>
      <w:r w:rsidRPr="00613E9F">
        <w:rPr>
          <w:b/>
        </w:rPr>
        <w:t xml:space="preserve"> not be </w:t>
      </w:r>
      <w:r w:rsidR="00B27E66">
        <w:rPr>
          <w:b/>
        </w:rPr>
        <w:t>agreed</w:t>
      </w:r>
      <w:r w:rsidRPr="00613E9F">
        <w:rPr>
          <w:b/>
        </w:rPr>
        <w:t xml:space="preserve"> </w:t>
      </w:r>
      <w:r w:rsidR="00B27E66">
        <w:rPr>
          <w:b/>
        </w:rPr>
        <w:t>for</w:t>
      </w:r>
      <w:r w:rsidRPr="00613E9F">
        <w:rPr>
          <w:b/>
        </w:rPr>
        <w:t xml:space="preserve"> the WI.</w:t>
      </w:r>
    </w:p>
    <w:p w14:paraId="216A2069" w14:textId="6B9F4FB1" w:rsidR="00613E9F" w:rsidRPr="00D3304D" w:rsidRDefault="00D3304D" w:rsidP="004D053B">
      <w:pPr>
        <w:rPr>
          <w:bCs/>
        </w:rPr>
      </w:pPr>
      <w:r w:rsidRPr="00D3304D">
        <w:rPr>
          <w:bCs/>
        </w:rPr>
        <w:t>A draft LS is provided in [5].</w:t>
      </w:r>
    </w:p>
    <w:p w14:paraId="0596B03E" w14:textId="2F8647E1" w:rsidR="00C05BC8" w:rsidRDefault="00C05BC8" w:rsidP="00C05BC8">
      <w:pPr>
        <w:pStyle w:val="Heading1"/>
      </w:pPr>
      <w:r>
        <w:t>Summary</w:t>
      </w:r>
    </w:p>
    <w:p w14:paraId="3C993103" w14:textId="77777777" w:rsidR="00106580" w:rsidRDefault="00C05BC8" w:rsidP="004D053B">
      <w:pPr>
        <w:rPr>
          <w:bCs/>
        </w:rPr>
      </w:pPr>
      <w:r w:rsidRPr="00C05BC8">
        <w:rPr>
          <w:bCs/>
        </w:rPr>
        <w:t xml:space="preserve">In this paper, we have re-opened the discussion from last </w:t>
      </w:r>
      <w:r w:rsidR="00CF133D">
        <w:rPr>
          <w:bCs/>
        </w:rPr>
        <w:t>e-</w:t>
      </w:r>
      <w:r w:rsidRPr="00C05BC8">
        <w:rPr>
          <w:bCs/>
        </w:rPr>
        <w:t>meeting on the LS from RAN2</w:t>
      </w:r>
      <w:r>
        <w:rPr>
          <w:bCs/>
        </w:rPr>
        <w:t xml:space="preserve"> on latency</w:t>
      </w:r>
      <w:r w:rsidR="00CF133D">
        <w:rPr>
          <w:bCs/>
        </w:rPr>
        <w:t xml:space="preserve"> evaluation</w:t>
      </w:r>
      <w:r w:rsidRPr="00C05BC8">
        <w:rPr>
          <w:bCs/>
        </w:rPr>
        <w:t>, which lacked proper discussion</w:t>
      </w:r>
      <w:r>
        <w:rPr>
          <w:bCs/>
        </w:rPr>
        <w:t xml:space="preserve"> during previous meeting</w:t>
      </w:r>
      <w:r w:rsidRPr="00C05BC8">
        <w:rPr>
          <w:bCs/>
        </w:rPr>
        <w:t xml:space="preserve"> due to the time the LS was received in. </w:t>
      </w:r>
    </w:p>
    <w:p w14:paraId="1B63B627" w14:textId="14A795D6" w:rsidR="00C05BC8" w:rsidRPr="00C05BC8" w:rsidRDefault="00106580" w:rsidP="004D053B">
      <w:pPr>
        <w:rPr>
          <w:bCs/>
        </w:rPr>
      </w:pPr>
      <w:r>
        <w:rPr>
          <w:bCs/>
        </w:rPr>
        <w:t xml:space="preserve">Although RAN3 was not involved in the SI discussion, there are some concerns that can impact the WI RAN3-related parts. </w:t>
      </w:r>
      <w:r w:rsidR="00C05BC8" w:rsidRPr="00C05BC8">
        <w:rPr>
          <w:bCs/>
        </w:rPr>
        <w:t xml:space="preserve">We have made </w:t>
      </w:r>
      <w:r>
        <w:rPr>
          <w:bCs/>
        </w:rPr>
        <w:t xml:space="preserve">throughout this paper </w:t>
      </w:r>
      <w:r w:rsidR="00C05BC8" w:rsidRPr="00C05BC8">
        <w:rPr>
          <w:bCs/>
        </w:rPr>
        <w:t>the following observations</w:t>
      </w:r>
      <w:r w:rsidR="00C05BC8">
        <w:rPr>
          <w:bCs/>
        </w:rPr>
        <w:t xml:space="preserve"> and proposal</w:t>
      </w:r>
      <w:r>
        <w:rPr>
          <w:bCs/>
        </w:rPr>
        <w:t>s</w:t>
      </w:r>
      <w:r w:rsidR="00C05BC8" w:rsidRPr="00C05BC8">
        <w:rPr>
          <w:bCs/>
        </w:rPr>
        <w:t>:</w:t>
      </w:r>
    </w:p>
    <w:p w14:paraId="1DE7AEC1" w14:textId="77777777" w:rsidR="00C05BC8" w:rsidRDefault="00C05BC8" w:rsidP="00C05BC8">
      <w:pPr>
        <w:rPr>
          <w:b/>
          <w:bCs/>
        </w:rPr>
      </w:pPr>
      <w:r w:rsidRPr="00CD3FCC">
        <w:rPr>
          <w:b/>
          <w:bCs/>
        </w:rPr>
        <w:t xml:space="preserve">Observation1: </w:t>
      </w:r>
      <w:r>
        <w:rPr>
          <w:b/>
          <w:bCs/>
        </w:rPr>
        <w:t>Uu being more of RAN2’s expertise than NG-AP, t</w:t>
      </w:r>
      <w:r w:rsidRPr="00CD3FCC">
        <w:rPr>
          <w:b/>
          <w:bCs/>
        </w:rPr>
        <w:t>he RAN2 latency evaluation focuses more on Uu latency optimization, oblivious to any potential and/or current latency reduction which exists over NG-AP</w:t>
      </w:r>
      <w:r>
        <w:rPr>
          <w:b/>
          <w:bCs/>
        </w:rPr>
        <w:t>. Thus the “assumptions” are unbalanced.</w:t>
      </w:r>
    </w:p>
    <w:p w14:paraId="5C27F608" w14:textId="77777777" w:rsidR="00C05BC8" w:rsidRPr="00D958F6" w:rsidRDefault="00C05BC8" w:rsidP="00C05BC8">
      <w:pPr>
        <w:rPr>
          <w:b/>
          <w:bCs/>
        </w:rPr>
      </w:pPr>
      <w:r w:rsidRPr="00D958F6">
        <w:rPr>
          <w:b/>
          <w:bCs/>
        </w:rPr>
        <w:lastRenderedPageBreak/>
        <w:t xml:space="preserve">Observation 2 : The NPN-based architecture already supports </w:t>
      </w:r>
      <w:r>
        <w:rPr>
          <w:b/>
          <w:bCs/>
        </w:rPr>
        <w:t>a</w:t>
      </w:r>
      <w:r w:rsidRPr="00D958F6">
        <w:rPr>
          <w:b/>
          <w:bCs/>
        </w:rPr>
        <w:t xml:space="preserve"> deployment where </w:t>
      </w:r>
      <w:r>
        <w:rPr>
          <w:b/>
          <w:bCs/>
        </w:rPr>
        <w:t xml:space="preserve">the </w:t>
      </w:r>
      <w:r w:rsidRPr="00D958F6">
        <w:rPr>
          <w:b/>
          <w:bCs/>
        </w:rPr>
        <w:t>5GC can be located in factory premises. AMF with full functionality in local premises can be realized and thus NG-AP latency can reach the 0 ms delay.</w:t>
      </w:r>
    </w:p>
    <w:p w14:paraId="04167B88" w14:textId="77777777" w:rsidR="00C05BC8" w:rsidRPr="004B558E" w:rsidRDefault="00C05BC8" w:rsidP="00C05BC8">
      <w:pPr>
        <w:rPr>
          <w:b/>
          <w:bCs/>
        </w:rPr>
      </w:pPr>
      <w:r w:rsidRPr="004A1CA8">
        <w:rPr>
          <w:b/>
          <w:bCs/>
        </w:rPr>
        <w:t xml:space="preserve">Observation 2bis: indoor positioning will likely be </w:t>
      </w:r>
      <w:r>
        <w:rPr>
          <w:b/>
          <w:bCs/>
        </w:rPr>
        <w:t>performed</w:t>
      </w:r>
      <w:r w:rsidRPr="004A1CA8">
        <w:rPr>
          <w:b/>
          <w:bCs/>
        </w:rPr>
        <w:t xml:space="preserve"> inside factory premises</w:t>
      </w:r>
      <w:r>
        <w:rPr>
          <w:b/>
          <w:bCs/>
        </w:rPr>
        <w:t>,</w:t>
      </w:r>
      <w:r w:rsidRPr="004A1CA8">
        <w:rPr>
          <w:b/>
          <w:bCs/>
        </w:rPr>
        <w:t xml:space="preserve"> which will have their </w:t>
      </w:r>
      <w:r>
        <w:rPr>
          <w:b/>
          <w:bCs/>
        </w:rPr>
        <w:t xml:space="preserve">5G </w:t>
      </w:r>
      <w:r w:rsidRPr="004A1CA8">
        <w:rPr>
          <w:b/>
          <w:bCs/>
        </w:rPr>
        <w:t>network designed for a factory/enterprise solution.</w:t>
      </w:r>
    </w:p>
    <w:p w14:paraId="755B0758" w14:textId="77777777" w:rsidR="00C05BC8" w:rsidRPr="00164754" w:rsidRDefault="00C05BC8" w:rsidP="00C05BC8">
      <w:pPr>
        <w:rPr>
          <w:b/>
          <w:bCs/>
        </w:rPr>
      </w:pPr>
      <w:r w:rsidRPr="00164754">
        <w:rPr>
          <w:b/>
          <w:bCs/>
        </w:rPr>
        <w:t>Observation 3: The F1 latency and processing delay inside gNB is missing in Table 1</w:t>
      </w:r>
    </w:p>
    <w:p w14:paraId="4035B6D3" w14:textId="51EEFED5" w:rsidR="00C05BC8" w:rsidRDefault="00C05BC8" w:rsidP="00C05BC8">
      <w:pPr>
        <w:rPr>
          <w:b/>
          <w:lang w:eastAsia="zh-CN"/>
        </w:rPr>
      </w:pPr>
      <w:r>
        <w:rPr>
          <w:b/>
          <w:lang w:eastAsia="zh-CN"/>
        </w:rPr>
        <w:t>Observation 4: the network interface latency could be less than 2.5 us for ideal backhaul.</w:t>
      </w:r>
    </w:p>
    <w:p w14:paraId="58B30F1D" w14:textId="78EF0686" w:rsidR="00C05BC8" w:rsidRPr="00C05BC8" w:rsidRDefault="00C05BC8" w:rsidP="00C05BC8">
      <w:pPr>
        <w:rPr>
          <w:b/>
        </w:rPr>
      </w:pPr>
      <w:r w:rsidRPr="00ED5525">
        <w:rPr>
          <w:b/>
        </w:rPr>
        <w:t xml:space="preserve">Proposal </w:t>
      </w:r>
      <w:r w:rsidR="00CF133D">
        <w:rPr>
          <w:b/>
        </w:rPr>
        <w:t>1</w:t>
      </w:r>
      <w:r w:rsidRPr="00ED5525">
        <w:rPr>
          <w:b/>
        </w:rPr>
        <w:t xml:space="preserve">: </w:t>
      </w:r>
      <w:r>
        <w:rPr>
          <w:b/>
        </w:rPr>
        <w:t>Reply to RAN2 with RAN3’s feedback, raising the detected issues and proposing a review taking into account the updated NG-AP and F1-AP interface delays.</w:t>
      </w:r>
    </w:p>
    <w:p w14:paraId="016C8437" w14:textId="04CB9717" w:rsidR="00B27E66" w:rsidRDefault="00B27E66" w:rsidP="00B27E66">
      <w:pPr>
        <w:rPr>
          <w:b/>
        </w:rPr>
      </w:pPr>
      <w:r w:rsidRPr="00ED5525">
        <w:rPr>
          <w:b/>
        </w:rPr>
        <w:t xml:space="preserve">Proposal </w:t>
      </w:r>
      <w:r>
        <w:rPr>
          <w:b/>
        </w:rPr>
        <w:t>2</w:t>
      </w:r>
      <w:r w:rsidRPr="00ED5525">
        <w:rPr>
          <w:b/>
        </w:rPr>
        <w:t xml:space="preserve">: </w:t>
      </w:r>
      <w:r>
        <w:rPr>
          <w:b/>
        </w:rPr>
        <w:t xml:space="preserve">In case no agreement is reached on the NG-AP latency values, it is proposed to send a LS to RAN2 mentioning that there is </w:t>
      </w:r>
      <w:r w:rsidRPr="00613E9F">
        <w:rPr>
          <w:b/>
        </w:rPr>
        <w:t xml:space="preserve">no </w:t>
      </w:r>
      <w:r>
        <w:rPr>
          <w:b/>
        </w:rPr>
        <w:t xml:space="preserve">consensus on the RAN3 interfaces latency, </w:t>
      </w:r>
      <w:r w:rsidRPr="00613E9F">
        <w:rPr>
          <w:b/>
        </w:rPr>
        <w:t xml:space="preserve">and that </w:t>
      </w:r>
      <w:r>
        <w:rPr>
          <w:b/>
        </w:rPr>
        <w:t xml:space="preserve">any aspect </w:t>
      </w:r>
      <w:r w:rsidR="00106580">
        <w:rPr>
          <w:b/>
        </w:rPr>
        <w:t>based on</w:t>
      </w:r>
      <w:r>
        <w:rPr>
          <w:b/>
        </w:rPr>
        <w:t xml:space="preserve"> them</w:t>
      </w:r>
      <w:r w:rsidRPr="00613E9F">
        <w:rPr>
          <w:b/>
        </w:rPr>
        <w:t xml:space="preserve"> sh</w:t>
      </w:r>
      <w:r>
        <w:rPr>
          <w:b/>
        </w:rPr>
        <w:t>ould</w:t>
      </w:r>
      <w:r w:rsidRPr="00613E9F">
        <w:rPr>
          <w:b/>
        </w:rPr>
        <w:t xml:space="preserve"> not be </w:t>
      </w:r>
      <w:r>
        <w:rPr>
          <w:b/>
        </w:rPr>
        <w:t>agreed</w:t>
      </w:r>
      <w:r w:rsidRPr="00613E9F">
        <w:rPr>
          <w:b/>
        </w:rPr>
        <w:t xml:space="preserve"> </w:t>
      </w:r>
      <w:r>
        <w:rPr>
          <w:b/>
        </w:rPr>
        <w:t>for</w:t>
      </w:r>
      <w:r w:rsidRPr="00613E9F">
        <w:rPr>
          <w:b/>
        </w:rPr>
        <w:t xml:space="preserve"> the WI.</w:t>
      </w:r>
    </w:p>
    <w:p w14:paraId="555FA0B9" w14:textId="77777777" w:rsidR="00164754" w:rsidRPr="00ED5525" w:rsidRDefault="00164754" w:rsidP="004D053B">
      <w:pPr>
        <w:rPr>
          <w:b/>
          <w:lang w:val="en-GB"/>
        </w:rPr>
      </w:pPr>
    </w:p>
    <w:p w14:paraId="161DE145" w14:textId="77777777" w:rsidR="00996C78" w:rsidRDefault="00996C78" w:rsidP="00996C78">
      <w:pPr>
        <w:pStyle w:val="Heading1"/>
      </w:pPr>
      <w:r>
        <w:t>References</w:t>
      </w:r>
    </w:p>
    <w:p w14:paraId="3868B725" w14:textId="58FA3D1D" w:rsidR="00E8092C" w:rsidRDefault="00E8092C" w:rsidP="00996C78">
      <w:pPr>
        <w:pStyle w:val="Reference"/>
      </w:pPr>
      <w:bookmarkStart w:id="2" w:name="_Ref16256328"/>
      <w:r>
        <w:t xml:space="preserve">R3-207042, </w:t>
      </w:r>
      <w:r w:rsidRPr="00E8092C">
        <w:t>LS from RAN2 on latency of NR positioning protocols</w:t>
      </w:r>
    </w:p>
    <w:p w14:paraId="103BEDF5" w14:textId="32B3D7C0" w:rsidR="00606B04" w:rsidRPr="00606B04" w:rsidRDefault="00E8092C" w:rsidP="00996C78">
      <w:pPr>
        <w:pStyle w:val="Reference"/>
      </w:pPr>
      <w:r w:rsidRPr="00E8092C">
        <w:t>RP-202129</w:t>
      </w:r>
      <w:r w:rsidR="00606B04">
        <w:t>, “</w:t>
      </w:r>
      <w:r>
        <w:t>Status Report of RAN3#110-e”, RAN3 chairman</w:t>
      </w:r>
    </w:p>
    <w:bookmarkEnd w:id="2"/>
    <w:p w14:paraId="175BC7D1" w14:textId="6D938128" w:rsidR="0081674B" w:rsidRDefault="00164754" w:rsidP="0081674B">
      <w:pPr>
        <w:pStyle w:val="Reference"/>
      </w:pPr>
      <w:r>
        <w:t>TR 36.932</w:t>
      </w:r>
    </w:p>
    <w:p w14:paraId="4ECED9EF" w14:textId="59C13ADA" w:rsidR="00164754" w:rsidRDefault="00164754" w:rsidP="0081674B">
      <w:pPr>
        <w:pStyle w:val="Reference"/>
      </w:pPr>
      <w:r>
        <w:rPr>
          <w:lang w:eastAsia="en-GB"/>
        </w:rPr>
        <w:t>R3-207140, Reply LS on Latency of NR Positioning Protocols (R3-207042/</w:t>
      </w:r>
      <w:r>
        <w:t xml:space="preserve"> </w:t>
      </w:r>
      <w:r>
        <w:rPr>
          <w:lang w:eastAsia="en-GB"/>
        </w:rPr>
        <w:t>R2-2010873), Huawei</w:t>
      </w:r>
    </w:p>
    <w:p w14:paraId="64FB9948" w14:textId="45E15B58" w:rsidR="00D3304D" w:rsidRDefault="00D3304D" w:rsidP="0081674B">
      <w:pPr>
        <w:pStyle w:val="Reference"/>
      </w:pPr>
      <w:r>
        <w:rPr>
          <w:lang w:eastAsia="en-GB"/>
        </w:rPr>
        <w:t>R3-2</w:t>
      </w:r>
      <w:r w:rsidR="0011593E">
        <w:rPr>
          <w:lang w:eastAsia="en-GB"/>
        </w:rPr>
        <w:t>10654</w:t>
      </w:r>
      <w:bookmarkStart w:id="3" w:name="_GoBack"/>
      <w:bookmarkEnd w:id="3"/>
      <w:r>
        <w:rPr>
          <w:lang w:eastAsia="en-GB"/>
        </w:rPr>
        <w:t xml:space="preserve">, Reply LS on Latency of NR Positioning Protocols, Ericsson </w:t>
      </w:r>
    </w:p>
    <w:sectPr w:rsidR="00D3304D" w:rsidSect="008F559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00692"/>
    <w:multiLevelType w:val="hybridMultilevel"/>
    <w:tmpl w:val="71368BB4"/>
    <w:lvl w:ilvl="0" w:tplc="1EAC0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A1A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5077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4D7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521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D876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FC44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8498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AAA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EE80282"/>
    <w:multiLevelType w:val="hybridMultilevel"/>
    <w:tmpl w:val="E1D8A6DE"/>
    <w:lvl w:ilvl="0" w:tplc="0FCE9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7ABE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3E96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082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669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65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6803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3CDB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4445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2220C8"/>
    <w:multiLevelType w:val="hybridMultilevel"/>
    <w:tmpl w:val="85E2A8DE"/>
    <w:lvl w:ilvl="0" w:tplc="B922D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8A54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C001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6A6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68FF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2CDD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BEB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470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C3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9947FAB"/>
    <w:multiLevelType w:val="hybridMultilevel"/>
    <w:tmpl w:val="2AB23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23037"/>
    <w:multiLevelType w:val="hybridMultilevel"/>
    <w:tmpl w:val="2AB23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3210E"/>
    <w:multiLevelType w:val="hybridMultilevel"/>
    <w:tmpl w:val="828A5C8C"/>
    <w:lvl w:ilvl="0" w:tplc="048E3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687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B0AF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0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788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701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6ECE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C87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F83D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EC"/>
    <w:rsid w:val="000B0FCC"/>
    <w:rsid w:val="000B5C06"/>
    <w:rsid w:val="000B746C"/>
    <w:rsid w:val="0010623F"/>
    <w:rsid w:val="00106580"/>
    <w:rsid w:val="0011593E"/>
    <w:rsid w:val="00164754"/>
    <w:rsid w:val="001E1C10"/>
    <w:rsid w:val="0022735A"/>
    <w:rsid w:val="00255D75"/>
    <w:rsid w:val="00274CD5"/>
    <w:rsid w:val="00275F23"/>
    <w:rsid w:val="00292A53"/>
    <w:rsid w:val="002A07BC"/>
    <w:rsid w:val="002B0B21"/>
    <w:rsid w:val="002C5F0B"/>
    <w:rsid w:val="002E30FD"/>
    <w:rsid w:val="002F5468"/>
    <w:rsid w:val="00317F6A"/>
    <w:rsid w:val="00351B88"/>
    <w:rsid w:val="00455386"/>
    <w:rsid w:val="004A1CA8"/>
    <w:rsid w:val="004A2370"/>
    <w:rsid w:val="004B558E"/>
    <w:rsid w:val="004D053B"/>
    <w:rsid w:val="004F4B1C"/>
    <w:rsid w:val="005148B2"/>
    <w:rsid w:val="00527454"/>
    <w:rsid w:val="00557317"/>
    <w:rsid w:val="005A402B"/>
    <w:rsid w:val="005D119E"/>
    <w:rsid w:val="005D1DED"/>
    <w:rsid w:val="005F049C"/>
    <w:rsid w:val="00606B04"/>
    <w:rsid w:val="00613E9F"/>
    <w:rsid w:val="00644337"/>
    <w:rsid w:val="00727EEC"/>
    <w:rsid w:val="00732D66"/>
    <w:rsid w:val="00742D3E"/>
    <w:rsid w:val="00772F06"/>
    <w:rsid w:val="0081674B"/>
    <w:rsid w:val="008371DB"/>
    <w:rsid w:val="008511EE"/>
    <w:rsid w:val="008D5BCC"/>
    <w:rsid w:val="008F559D"/>
    <w:rsid w:val="00914F16"/>
    <w:rsid w:val="00996C78"/>
    <w:rsid w:val="009A1E4F"/>
    <w:rsid w:val="00A33D0F"/>
    <w:rsid w:val="00A546C8"/>
    <w:rsid w:val="00A84D49"/>
    <w:rsid w:val="00A95ABC"/>
    <w:rsid w:val="00AC55AE"/>
    <w:rsid w:val="00AC6E73"/>
    <w:rsid w:val="00AE1D8A"/>
    <w:rsid w:val="00B27E66"/>
    <w:rsid w:val="00B42A2C"/>
    <w:rsid w:val="00B8042D"/>
    <w:rsid w:val="00BB4720"/>
    <w:rsid w:val="00BD00C8"/>
    <w:rsid w:val="00C05BC8"/>
    <w:rsid w:val="00CD3FCC"/>
    <w:rsid w:val="00CF133D"/>
    <w:rsid w:val="00D3304D"/>
    <w:rsid w:val="00D347DC"/>
    <w:rsid w:val="00D35F97"/>
    <w:rsid w:val="00D442CB"/>
    <w:rsid w:val="00D958F6"/>
    <w:rsid w:val="00E8092C"/>
    <w:rsid w:val="00EB2F8E"/>
    <w:rsid w:val="00ED5525"/>
    <w:rsid w:val="00F656D7"/>
    <w:rsid w:val="00F67F94"/>
    <w:rsid w:val="00F8731A"/>
    <w:rsid w:val="00FC74C5"/>
    <w:rsid w:val="00FD5F28"/>
    <w:rsid w:val="00FF464A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1D2D0"/>
  <w15:chartTrackingRefBased/>
  <w15:docId w15:val="{81CBC4C2-90D2-4393-907B-4EF5D947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C78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996C7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996C7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996C78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996C78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996C78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996C78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96C7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996C78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996C7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6C78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996C78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996C78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996C78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996C78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996C78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996C78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996C78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996C78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996C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996C78"/>
    <w:pPr>
      <w:numPr>
        <w:numId w:val="2"/>
      </w:numPr>
      <w:tabs>
        <w:tab w:val="left" w:pos="1701"/>
      </w:tabs>
    </w:pPr>
  </w:style>
  <w:style w:type="character" w:styleId="CommentReference">
    <w:name w:val="annotation reference"/>
    <w:basedOn w:val="DefaultParagraphFont"/>
    <w:uiPriority w:val="99"/>
    <w:semiHidden/>
    <w:unhideWhenUsed/>
    <w:rsid w:val="00317F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F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F6A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F6A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F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F6A"/>
    <w:rPr>
      <w:rFonts w:ascii="Segoe UI" w:eastAsia="MS Mincho" w:hAnsi="Segoe UI" w:cs="Segoe UI"/>
      <w:sz w:val="18"/>
      <w:szCs w:val="18"/>
      <w:lang w:val="en-US" w:eastAsia="ja-JP"/>
    </w:rPr>
  </w:style>
  <w:style w:type="character" w:customStyle="1" w:styleId="CRCoverPageZchn">
    <w:name w:val="CR Cover Page Zchn"/>
    <w:link w:val="CRCoverPage"/>
    <w:locked/>
    <w:rsid w:val="008F559D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8F559D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TAHCar">
    <w:name w:val="TAH Car"/>
    <w:link w:val="TAH"/>
    <w:qFormat/>
    <w:locked/>
    <w:rsid w:val="00CD3FCC"/>
    <w:rPr>
      <w:rFonts w:ascii="Arial" w:eastAsia="MS Mincho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CD3FCC"/>
    <w:pPr>
      <w:keepNext/>
      <w:keepLines/>
      <w:spacing w:after="0"/>
      <w:jc w:val="center"/>
    </w:pPr>
    <w:rPr>
      <w:rFonts w:ascii="Arial" w:hAnsi="Arial" w:cs="Arial"/>
      <w:b/>
      <w:sz w:val="18"/>
      <w:szCs w:val="22"/>
      <w:lang w:val="en-GB" w:eastAsia="en-US"/>
    </w:rPr>
  </w:style>
  <w:style w:type="character" w:customStyle="1" w:styleId="TFChar">
    <w:name w:val="TF Char"/>
    <w:link w:val="TF"/>
    <w:qFormat/>
    <w:locked/>
    <w:rsid w:val="00CD3FCC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CD3FCC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Cs w:val="22"/>
      <w:lang w:val="en-GB" w:eastAsia="ko-KR"/>
    </w:rPr>
  </w:style>
  <w:style w:type="character" w:customStyle="1" w:styleId="TALCar">
    <w:name w:val="TAL Car"/>
    <w:link w:val="TAL"/>
    <w:qFormat/>
    <w:locked/>
    <w:rsid w:val="00CD3FC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CD3FCC"/>
    <w:pPr>
      <w:keepNext/>
      <w:keepLines/>
      <w:spacing w:after="0"/>
    </w:pPr>
    <w:rPr>
      <w:rFonts w:ascii="Arial" w:eastAsiaTheme="minorHAnsi" w:hAnsi="Arial" w:cs="Arial"/>
      <w:sz w:val="18"/>
      <w:szCs w:val="22"/>
      <w:lang w:val="en-GB" w:eastAsia="en-US"/>
    </w:rPr>
  </w:style>
  <w:style w:type="table" w:styleId="TableGrid">
    <w:name w:val="Table Grid"/>
    <w:basedOn w:val="TableNormal"/>
    <w:qFormat/>
    <w:rsid w:val="00CD3FCC"/>
    <w:pPr>
      <w:spacing w:after="0" w:line="240" w:lineRule="auto"/>
    </w:pPr>
    <w:rPr>
      <w:rFonts w:ascii="Calibri" w:eastAsia="Malgun Gothic" w:hAnsi="Calibri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164754"/>
    <w:rPr>
      <w:rFonts w:ascii="Arial" w:eastAsia="SimSun" w:hAnsi="Arial" w:cs="Arial"/>
      <w:b/>
      <w:lang w:val="en-GB"/>
    </w:rPr>
  </w:style>
  <w:style w:type="paragraph" w:customStyle="1" w:styleId="TH">
    <w:name w:val="TH"/>
    <w:basedOn w:val="Normal"/>
    <w:link w:val="THChar"/>
    <w:rsid w:val="00164754"/>
    <w:pPr>
      <w:keepNext/>
      <w:keepLines/>
      <w:spacing w:before="60" w:after="180"/>
      <w:jc w:val="center"/>
    </w:pPr>
    <w:rPr>
      <w:rFonts w:ascii="Arial" w:eastAsia="SimSun" w:hAnsi="Arial" w:cs="Arial"/>
      <w:b/>
      <w:szCs w:val="22"/>
      <w:lang w:val="en-GB" w:eastAsia="en-US"/>
    </w:rPr>
  </w:style>
  <w:style w:type="character" w:customStyle="1" w:styleId="NOChar">
    <w:name w:val="NO Char"/>
    <w:link w:val="NO"/>
    <w:locked/>
    <w:rsid w:val="00164754"/>
    <w:rPr>
      <w:rFonts w:ascii="SimSun" w:eastAsia="SimSun" w:hAnsi="SimSun"/>
      <w:lang w:val="en-GB"/>
    </w:rPr>
  </w:style>
  <w:style w:type="paragraph" w:customStyle="1" w:styleId="NO">
    <w:name w:val="NO"/>
    <w:basedOn w:val="Normal"/>
    <w:link w:val="NOChar"/>
    <w:rsid w:val="00164754"/>
    <w:pPr>
      <w:keepLines/>
      <w:spacing w:after="180"/>
      <w:ind w:left="1135" w:hanging="851"/>
    </w:pPr>
    <w:rPr>
      <w:rFonts w:ascii="SimSun" w:eastAsia="SimSun" w:hAnsi="SimSun" w:cstheme="minorBidi"/>
      <w:szCs w:val="22"/>
      <w:lang w:val="en-GB" w:eastAsia="en-US"/>
    </w:rPr>
  </w:style>
  <w:style w:type="character" w:customStyle="1" w:styleId="TAHChar">
    <w:name w:val="TAH Char"/>
    <w:locked/>
    <w:rsid w:val="00164754"/>
    <w:rPr>
      <w:rFonts w:ascii="Arial" w:eastAsia="SimSun" w:hAnsi="Arial" w:cs="Arial"/>
      <w:b/>
      <w:sz w:val="18"/>
      <w:lang w:val="en-GB"/>
    </w:rPr>
  </w:style>
  <w:style w:type="paragraph" w:customStyle="1" w:styleId="TAC">
    <w:name w:val="TAC"/>
    <w:basedOn w:val="TAL"/>
    <w:link w:val="TACChar"/>
    <w:rsid w:val="00164754"/>
    <w:pPr>
      <w:jc w:val="center"/>
    </w:pPr>
    <w:rPr>
      <w:rFonts w:eastAsia="SimSun"/>
    </w:rPr>
  </w:style>
  <w:style w:type="character" w:customStyle="1" w:styleId="TACChar">
    <w:name w:val="TAC Char"/>
    <w:link w:val="TAC"/>
    <w:locked/>
    <w:rsid w:val="00164754"/>
    <w:rPr>
      <w:rFonts w:ascii="Arial" w:eastAsia="SimSun" w:hAnsi="Arial" w:cs="Arial"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1647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7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172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44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43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764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47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ftp/tsg_ran/WG3_Iu/TSGR3_110-e/Inbox/R3-207140.zi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2099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2</cp:lastModifiedBy>
  <cp:revision>16</cp:revision>
  <dcterms:created xsi:type="dcterms:W3CDTF">2019-10-07T15:44:00Z</dcterms:created>
  <dcterms:modified xsi:type="dcterms:W3CDTF">2021-01-14T15:42:00Z</dcterms:modified>
</cp:coreProperties>
</file>